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EDE0" w14:textId="6B193FF7" w:rsidR="005929D6" w:rsidRPr="00315218" w:rsidRDefault="00E36FBA" w:rsidP="00956124">
      <w:pPr>
        <w:spacing w:beforeLines="200" w:before="480" w:afterLines="200" w:after="480"/>
        <w:rPr>
          <w:b/>
          <w:bCs/>
          <w:sz w:val="36"/>
          <w:szCs w:val="36"/>
        </w:rPr>
      </w:pPr>
      <w:r>
        <w:rPr>
          <w:b/>
          <w:bCs/>
          <w:sz w:val="36"/>
          <w:szCs w:val="36"/>
        </w:rPr>
        <w:t xml:space="preserve">ICC </w:t>
      </w:r>
      <w:r w:rsidR="00F447C9">
        <w:rPr>
          <w:b/>
          <w:bCs/>
          <w:sz w:val="36"/>
          <w:szCs w:val="36"/>
        </w:rPr>
        <w:t>EXPECTATIONS FOR INDUSTRY</w:t>
      </w:r>
      <w:r w:rsidR="002355E8">
        <w:rPr>
          <w:b/>
          <w:bCs/>
          <w:sz w:val="36"/>
          <w:szCs w:val="36"/>
        </w:rPr>
        <w:t xml:space="preserve"> – FEEDBACK FORM</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72"/>
        <w:gridCol w:w="6044"/>
      </w:tblGrid>
      <w:tr w:rsidR="005929D6" w14:paraId="14ECD93F" w14:textId="77777777" w:rsidTr="00C04980">
        <w:tc>
          <w:tcPr>
            <w:tcW w:w="2972" w:type="dxa"/>
            <w:shd w:val="clear" w:color="auto" w:fill="C00000"/>
            <w:vAlign w:val="center"/>
          </w:tcPr>
          <w:p w14:paraId="316E975F" w14:textId="296A1D7C" w:rsidR="005929D6" w:rsidRPr="00D07003" w:rsidRDefault="009259F6" w:rsidP="00C04980">
            <w:pPr>
              <w:spacing w:beforeLines="50" w:before="120" w:afterLines="50" w:after="120" w:line="23" w:lineRule="atLeast"/>
              <w:rPr>
                <w:b/>
                <w:bCs/>
              </w:rPr>
            </w:pPr>
            <w:r>
              <w:rPr>
                <w:b/>
                <w:bCs/>
              </w:rPr>
              <w:t>Version</w:t>
            </w:r>
          </w:p>
        </w:tc>
        <w:tc>
          <w:tcPr>
            <w:tcW w:w="6044" w:type="dxa"/>
          </w:tcPr>
          <w:p w14:paraId="7AB1E00A" w14:textId="6BC961F0" w:rsidR="005929D6" w:rsidRDefault="009259F6" w:rsidP="00C04980">
            <w:pPr>
              <w:spacing w:beforeLines="50" w:before="120" w:afterLines="50" w:after="120" w:line="23" w:lineRule="atLeast"/>
            </w:pPr>
            <w:r>
              <w:t>1</w:t>
            </w:r>
            <w:r w:rsidR="00540879">
              <w:t>.0</w:t>
            </w:r>
          </w:p>
        </w:tc>
      </w:tr>
      <w:tr w:rsidR="00956124" w14:paraId="66329D96" w14:textId="77777777" w:rsidTr="00C04980">
        <w:tc>
          <w:tcPr>
            <w:tcW w:w="2972" w:type="dxa"/>
            <w:shd w:val="clear" w:color="auto" w:fill="C00000"/>
            <w:vAlign w:val="center"/>
          </w:tcPr>
          <w:p w14:paraId="1D74EC9E" w14:textId="69C417E5" w:rsidR="00956124" w:rsidRPr="00D07003" w:rsidRDefault="009259F6" w:rsidP="00C04980">
            <w:pPr>
              <w:spacing w:beforeLines="50" w:before="120" w:afterLines="50" w:after="120" w:line="23" w:lineRule="atLeast"/>
              <w:rPr>
                <w:b/>
                <w:bCs/>
              </w:rPr>
            </w:pPr>
            <w:r>
              <w:rPr>
                <w:b/>
                <w:bCs/>
              </w:rPr>
              <w:t>Date Published</w:t>
            </w:r>
          </w:p>
        </w:tc>
        <w:tc>
          <w:tcPr>
            <w:tcW w:w="6044" w:type="dxa"/>
          </w:tcPr>
          <w:p w14:paraId="29A626FE" w14:textId="40937DA2" w:rsidR="00956124" w:rsidRDefault="002D09EE" w:rsidP="00C04980">
            <w:pPr>
              <w:spacing w:beforeLines="50" w:before="120" w:afterLines="50" w:after="120" w:line="23" w:lineRule="atLeast"/>
              <w:ind w:left="567" w:hanging="567"/>
            </w:pPr>
            <w:r>
              <w:t>September 2025</w:t>
            </w:r>
          </w:p>
        </w:tc>
      </w:tr>
    </w:tbl>
    <w:p w14:paraId="41A31BCF" w14:textId="77777777" w:rsidR="007C6178" w:rsidRDefault="007C6178" w:rsidP="007C6178"/>
    <w:p w14:paraId="0CEC3C3F" w14:textId="77777777" w:rsidR="00F06DE9" w:rsidRPr="00BD63EA" w:rsidRDefault="00F06DE9" w:rsidP="00F06DE9">
      <w:pPr>
        <w:pStyle w:val="Heading1"/>
      </w:pPr>
      <w:bookmarkStart w:id="0" w:name="_Principles_for_industry"/>
      <w:bookmarkEnd w:id="0"/>
      <w:r>
        <w:t xml:space="preserve">Overview </w:t>
      </w:r>
    </w:p>
    <w:p w14:paraId="5C66769A" w14:textId="4079D9DD" w:rsidR="00E9435F" w:rsidRDefault="00463AC7" w:rsidP="006C4F83">
      <w:r>
        <w:t xml:space="preserve">The Industry Competence Committee invites </w:t>
      </w:r>
      <w:r w:rsidR="00507A7B">
        <w:t>feedback from Industry</w:t>
      </w:r>
      <w:r w:rsidR="00B656AD">
        <w:t xml:space="preserve"> on </w:t>
      </w:r>
      <w:r w:rsidR="00507A7B">
        <w:t>its guidance document</w:t>
      </w:r>
      <w:r w:rsidR="00DC5567">
        <w:t>,</w:t>
      </w:r>
      <w:r w:rsidR="006A53FD">
        <w:t xml:space="preserve"> </w:t>
      </w:r>
      <w:r w:rsidR="007C1A15">
        <w:t xml:space="preserve">Setting Expectations for </w:t>
      </w:r>
      <w:r w:rsidR="00B656AD">
        <w:t xml:space="preserve">Competence </w:t>
      </w:r>
      <w:r w:rsidR="007C1A15">
        <w:t>M</w:t>
      </w:r>
      <w:r w:rsidR="00B656AD">
        <w:t>anagement.</w:t>
      </w:r>
    </w:p>
    <w:p w14:paraId="330D21B7" w14:textId="591A2E13" w:rsidR="006C4F83" w:rsidRPr="006C4F83" w:rsidRDefault="006C4F83" w:rsidP="006C4F83">
      <w:r w:rsidRPr="006C4F83">
        <w:t>The Industry Competence Committee (ICC) was formed under the Building Safety Act 2022 to provide strategic leadership, assistance and encouragement to facilitate the improvement of competence in the built environment industry. It advises both the Building Safety Regulator (BSR) and industry on matters of competence.</w:t>
      </w:r>
    </w:p>
    <w:p w14:paraId="3179D586" w14:textId="6DD051D9" w:rsidR="007C1A15" w:rsidRPr="003A0AB5" w:rsidRDefault="006C4F83" w:rsidP="007C72F9">
      <w:r w:rsidRPr="006C4F83">
        <w:t>The ICC</w:t>
      </w:r>
      <w:r w:rsidRPr="002C2996">
        <w:t xml:space="preserve"> has an objective to </w:t>
      </w:r>
      <w:r w:rsidRPr="006C4F83">
        <w:t>set clear expectations for industry on competence and what good looks like for individuals and organisations</w:t>
      </w:r>
      <w:r w:rsidR="007E7D2B">
        <w:t xml:space="preserve">.  </w:t>
      </w:r>
    </w:p>
    <w:p w14:paraId="456B4EAC" w14:textId="36745574" w:rsidR="007C72F9" w:rsidRPr="004A64C1" w:rsidRDefault="007C72F9" w:rsidP="007C72F9">
      <w:pPr>
        <w:rPr>
          <w:b/>
          <w:bCs/>
        </w:rPr>
      </w:pPr>
      <w:r>
        <w:rPr>
          <w:b/>
          <w:bCs/>
        </w:rPr>
        <w:t>Purpose of</w:t>
      </w:r>
      <w:r w:rsidR="0051732F">
        <w:rPr>
          <w:b/>
          <w:bCs/>
        </w:rPr>
        <w:t xml:space="preserve"> </w:t>
      </w:r>
      <w:r w:rsidR="00CA70FA">
        <w:rPr>
          <w:b/>
          <w:bCs/>
        </w:rPr>
        <w:t>guidance document</w:t>
      </w:r>
    </w:p>
    <w:p w14:paraId="4CA537B8" w14:textId="77777777" w:rsidR="00EE1668" w:rsidRDefault="00EE1668" w:rsidP="00EE1668">
      <w:r>
        <w:t>This document is aimed at organisations who:</w:t>
      </w:r>
    </w:p>
    <w:p w14:paraId="79575B04" w14:textId="77777777" w:rsidR="00EE1668" w:rsidRPr="00697861" w:rsidRDefault="00EE1668" w:rsidP="00761794">
      <w:pPr>
        <w:pStyle w:val="ListParagraph"/>
        <w:numPr>
          <w:ilvl w:val="0"/>
          <w:numId w:val="2"/>
        </w:numPr>
        <w:spacing w:line="259" w:lineRule="auto"/>
        <w:contextualSpacing/>
      </w:pPr>
      <w:r w:rsidRPr="00697861">
        <w:t xml:space="preserve">Carry out any design or any building work </w:t>
      </w:r>
      <w:r>
        <w:t>(in all buildings)</w:t>
      </w:r>
    </w:p>
    <w:p w14:paraId="274BAC1B" w14:textId="77777777" w:rsidR="00EE1668" w:rsidRPr="00697861" w:rsidRDefault="00EE1668" w:rsidP="00761794">
      <w:pPr>
        <w:pStyle w:val="ListParagraph"/>
        <w:numPr>
          <w:ilvl w:val="0"/>
          <w:numId w:val="2"/>
        </w:numPr>
        <w:spacing w:line="259" w:lineRule="auto"/>
        <w:contextualSpacing/>
      </w:pPr>
      <w:r w:rsidRPr="00697861">
        <w:t>Manage buildings</w:t>
      </w:r>
      <w:r>
        <w:t>, and particularly those that manage Higher Risk Buildings (HRBs)</w:t>
      </w:r>
    </w:p>
    <w:p w14:paraId="37C99D53" w14:textId="0551A443" w:rsidR="00EE1668" w:rsidRPr="00EE1668" w:rsidRDefault="00EE1668" w:rsidP="00F06DE9">
      <w:r>
        <w:t xml:space="preserve">It sets out what organisations should do to meet the competence management aspects of requirements in </w:t>
      </w:r>
      <w:r w:rsidRPr="00FE5352">
        <w:t>Part 2A of the Building Regulations 2010 and The Higher-Risk Buildings (Management of Safety Risks etc</w:t>
      </w:r>
      <w:r>
        <w:t>.</w:t>
      </w:r>
      <w:r w:rsidRPr="00FE5352">
        <w:t>) (England) Regulations 2023</w:t>
      </w:r>
      <w:r>
        <w:t>.</w:t>
      </w:r>
    </w:p>
    <w:p w14:paraId="23776CA6" w14:textId="1DA7C064" w:rsidR="007C72F9" w:rsidRPr="004F694E" w:rsidRDefault="004D6EF1" w:rsidP="004F694E">
      <w:pPr>
        <w:rPr>
          <w:rFonts w:cstheme="minorHAnsi"/>
        </w:rPr>
      </w:pPr>
      <w:r>
        <w:rPr>
          <w:rFonts w:cstheme="minorHAnsi"/>
        </w:rPr>
        <w:t>This guidance bu</w:t>
      </w:r>
      <w:r w:rsidR="003401AA">
        <w:rPr>
          <w:rFonts w:cstheme="minorHAnsi"/>
        </w:rPr>
        <w:t>i</w:t>
      </w:r>
      <w:r>
        <w:rPr>
          <w:rFonts w:cstheme="minorHAnsi"/>
        </w:rPr>
        <w:t>lds on feedb</w:t>
      </w:r>
      <w:r w:rsidR="003401AA">
        <w:rPr>
          <w:rFonts w:cstheme="minorHAnsi"/>
        </w:rPr>
        <w:t>ack received from industry consultation in May 2025</w:t>
      </w:r>
      <w:r w:rsidR="00E24D93">
        <w:rPr>
          <w:rFonts w:cstheme="minorHAnsi"/>
        </w:rPr>
        <w:t xml:space="preserve">. </w:t>
      </w:r>
      <w:r w:rsidR="00E12FEB">
        <w:rPr>
          <w:rFonts w:cstheme="minorHAnsi"/>
        </w:rPr>
        <w:t>It is</w:t>
      </w:r>
      <w:r w:rsidR="002E7E54">
        <w:rPr>
          <w:rFonts w:cstheme="minorHAnsi"/>
        </w:rPr>
        <w:t xml:space="preserve"> </w:t>
      </w:r>
      <w:r w:rsidR="005E0077" w:rsidRPr="004F694E">
        <w:rPr>
          <w:rFonts w:cstheme="minorHAnsi"/>
        </w:rPr>
        <w:t>intended</w:t>
      </w:r>
      <w:r w:rsidR="0074597E" w:rsidRPr="004F694E">
        <w:rPr>
          <w:rFonts w:cstheme="minorHAnsi"/>
        </w:rPr>
        <w:t xml:space="preserve"> to </w:t>
      </w:r>
      <w:r w:rsidR="00A350B3">
        <w:rPr>
          <w:rFonts w:cstheme="minorHAnsi"/>
        </w:rPr>
        <w:t>give</w:t>
      </w:r>
      <w:r w:rsidR="00591D1E" w:rsidRPr="004F694E">
        <w:rPr>
          <w:rFonts w:cstheme="minorHAnsi"/>
        </w:rPr>
        <w:t xml:space="preserve"> ICC’s broad expectations for </w:t>
      </w:r>
      <w:r w:rsidR="008641C7" w:rsidRPr="004F694E">
        <w:rPr>
          <w:rFonts w:cstheme="minorHAnsi"/>
        </w:rPr>
        <w:t xml:space="preserve">how </w:t>
      </w:r>
      <w:r w:rsidR="00F84092">
        <w:rPr>
          <w:rFonts w:cstheme="minorHAnsi"/>
        </w:rPr>
        <w:t>organis</w:t>
      </w:r>
      <w:r w:rsidR="00503108">
        <w:rPr>
          <w:rFonts w:cstheme="minorHAnsi"/>
        </w:rPr>
        <w:t>a</w:t>
      </w:r>
      <w:r w:rsidR="00F84092">
        <w:rPr>
          <w:rFonts w:cstheme="minorHAnsi"/>
        </w:rPr>
        <w:t>tions</w:t>
      </w:r>
      <w:r w:rsidR="008641C7" w:rsidRPr="004F694E">
        <w:rPr>
          <w:rFonts w:cstheme="minorHAnsi"/>
        </w:rPr>
        <w:t xml:space="preserve"> should </w:t>
      </w:r>
      <w:r w:rsidR="00F84092">
        <w:rPr>
          <w:rFonts w:cstheme="minorHAnsi"/>
        </w:rPr>
        <w:t>manage competence</w:t>
      </w:r>
      <w:r w:rsidR="00E12FEB">
        <w:rPr>
          <w:rFonts w:cstheme="minorHAnsi"/>
        </w:rPr>
        <w:t xml:space="preserve">, by </w:t>
      </w:r>
      <w:r w:rsidR="00054519">
        <w:rPr>
          <w:rFonts w:cstheme="minorHAnsi"/>
        </w:rPr>
        <w:t>set</w:t>
      </w:r>
      <w:r w:rsidR="00E12FEB">
        <w:rPr>
          <w:rFonts w:cstheme="minorHAnsi"/>
        </w:rPr>
        <w:t>ting</w:t>
      </w:r>
      <w:r w:rsidR="00054519">
        <w:rPr>
          <w:rFonts w:cstheme="minorHAnsi"/>
        </w:rPr>
        <w:t xml:space="preserve"> out</w:t>
      </w:r>
      <w:r w:rsidR="00E12FEB">
        <w:rPr>
          <w:rFonts w:cstheme="minorHAnsi"/>
        </w:rPr>
        <w:t xml:space="preserve"> </w:t>
      </w:r>
      <w:r w:rsidR="00E12FEB">
        <w:t>what the common elements and principles are for all organisations.</w:t>
      </w:r>
    </w:p>
    <w:p w14:paraId="5DCCA64B" w14:textId="6731D132" w:rsidR="00DB6436" w:rsidRDefault="00DB6436" w:rsidP="00F06DE9">
      <w:pPr>
        <w:rPr>
          <w:b/>
          <w:bCs/>
        </w:rPr>
      </w:pPr>
      <w:r>
        <w:rPr>
          <w:b/>
          <w:bCs/>
        </w:rPr>
        <w:t>Purpose of consultation</w:t>
      </w:r>
    </w:p>
    <w:p w14:paraId="490A209E" w14:textId="6E93380E" w:rsidR="00FE5A8E" w:rsidRDefault="001940E7" w:rsidP="00F06DE9">
      <w:r w:rsidRPr="001940E7">
        <w:t xml:space="preserve">The ICC wants to ensure that </w:t>
      </w:r>
      <w:r w:rsidR="00567531">
        <w:t>these principles</w:t>
      </w:r>
      <w:r w:rsidR="00FE5A8E">
        <w:t>:</w:t>
      </w:r>
      <w:r w:rsidR="006F5ADA">
        <w:t xml:space="preserve"> </w:t>
      </w:r>
    </w:p>
    <w:p w14:paraId="1C5F6076" w14:textId="71C29483" w:rsidR="00FE5A8E" w:rsidRDefault="00FE5A8E" w:rsidP="00761794">
      <w:pPr>
        <w:pStyle w:val="ListParagraph"/>
        <w:numPr>
          <w:ilvl w:val="0"/>
          <w:numId w:val="3"/>
        </w:numPr>
        <w:spacing w:after="0"/>
      </w:pPr>
      <w:r>
        <w:t>W</w:t>
      </w:r>
      <w:r w:rsidR="00D6428F">
        <w:t xml:space="preserve">ill assist industry in </w:t>
      </w:r>
      <w:r w:rsidR="001E5819">
        <w:t>develo</w:t>
      </w:r>
      <w:r w:rsidR="00237BBD">
        <w:t xml:space="preserve">pment of competence management </w:t>
      </w:r>
      <w:r w:rsidR="00E926EF">
        <w:t>processes</w:t>
      </w:r>
    </w:p>
    <w:p w14:paraId="6E30E3AF" w14:textId="55EF74DF" w:rsidR="001F13C1" w:rsidRDefault="00FE5A8E" w:rsidP="00761794">
      <w:pPr>
        <w:pStyle w:val="ListParagraph"/>
        <w:numPr>
          <w:ilvl w:val="0"/>
          <w:numId w:val="3"/>
        </w:numPr>
        <w:spacing w:after="0"/>
      </w:pPr>
      <w:r>
        <w:t>A</w:t>
      </w:r>
      <w:r w:rsidR="00567531">
        <w:t xml:space="preserve">re </w:t>
      </w:r>
      <w:r w:rsidR="001F13C1">
        <w:t>understandable</w:t>
      </w:r>
    </w:p>
    <w:p w14:paraId="280A95BD" w14:textId="77777777" w:rsidR="00FE5A8E" w:rsidRDefault="00FE5A8E" w:rsidP="009D3F12">
      <w:pPr>
        <w:spacing w:after="0"/>
      </w:pPr>
    </w:p>
    <w:p w14:paraId="125ADE78" w14:textId="28DBDC8B" w:rsidR="001C195E" w:rsidRDefault="009D3F12" w:rsidP="001C195E">
      <w:r>
        <w:lastRenderedPageBreak/>
        <w:t xml:space="preserve">Feedback is being sought on these points.  </w:t>
      </w:r>
      <w:r w:rsidR="001C195E" w:rsidRPr="0074597E">
        <w:t>Foll</w:t>
      </w:r>
      <w:r w:rsidR="001C195E">
        <w:t xml:space="preserve">owing publication, ICC will build on this guidance by developing case studies and examples, to assist </w:t>
      </w:r>
      <w:r w:rsidR="00F91571">
        <w:t xml:space="preserve">industry </w:t>
      </w:r>
      <w:r w:rsidR="001C195E">
        <w:t>at a more practical level.</w:t>
      </w:r>
    </w:p>
    <w:p w14:paraId="65FB5278" w14:textId="482D3B01" w:rsidR="00F9594C" w:rsidRDefault="001C195E" w:rsidP="00ED59AF">
      <w:r>
        <w:t xml:space="preserve">We are </w:t>
      </w:r>
      <w:r w:rsidR="00F91571">
        <w:t xml:space="preserve">also </w:t>
      </w:r>
      <w:r>
        <w:t>seeking feedback on your views of how case studies and examples cou</w:t>
      </w:r>
      <w:r w:rsidR="00F91571">
        <w:t>ld assis</w:t>
      </w:r>
      <w:r w:rsidR="002F4E97">
        <w:t>t Industry</w:t>
      </w:r>
      <w:r>
        <w:t>.</w:t>
      </w:r>
    </w:p>
    <w:p w14:paraId="054AA0C9" w14:textId="77777777" w:rsidR="00F9594C" w:rsidRPr="00F9594C" w:rsidRDefault="00F9594C" w:rsidP="00F9594C">
      <w:pPr>
        <w:rPr>
          <w:b/>
          <w:bCs/>
        </w:rPr>
      </w:pPr>
      <w:bookmarkStart w:id="1" w:name="_Toc181269111"/>
      <w:bookmarkStart w:id="2" w:name="_Toc181269311"/>
      <w:bookmarkStart w:id="3" w:name="_Toc197520650"/>
      <w:bookmarkStart w:id="4" w:name="_Toc200970825"/>
      <w:r w:rsidRPr="00F9594C">
        <w:rPr>
          <w:b/>
          <w:bCs/>
        </w:rPr>
        <w:t>How to submit responses</w:t>
      </w:r>
      <w:bookmarkEnd w:id="1"/>
      <w:bookmarkEnd w:id="2"/>
      <w:bookmarkEnd w:id="3"/>
      <w:bookmarkEnd w:id="4"/>
    </w:p>
    <w:p w14:paraId="1B06FD5D" w14:textId="3F9335F9" w:rsidR="00F9594C" w:rsidRPr="00F9594C" w:rsidRDefault="00F9594C" w:rsidP="00F9594C">
      <w:pPr>
        <w:rPr>
          <w:b/>
          <w:bCs/>
        </w:rPr>
      </w:pPr>
      <w:r w:rsidRPr="00F9594C">
        <w:rPr>
          <w:b/>
          <w:bCs/>
        </w:rPr>
        <w:t xml:space="preserve">This consultation will last for </w:t>
      </w:r>
      <w:r>
        <w:rPr>
          <w:b/>
          <w:bCs/>
        </w:rPr>
        <w:t>6</w:t>
      </w:r>
      <w:r w:rsidRPr="00F9594C">
        <w:rPr>
          <w:b/>
          <w:bCs/>
        </w:rPr>
        <w:t xml:space="preserve"> weeks from</w:t>
      </w:r>
      <w:r w:rsidR="00ED59AF">
        <w:rPr>
          <w:b/>
          <w:bCs/>
        </w:rPr>
        <w:t xml:space="preserve"> 25 September</w:t>
      </w:r>
      <w:r w:rsidRPr="00F9594C">
        <w:rPr>
          <w:b/>
          <w:bCs/>
        </w:rPr>
        <w:t xml:space="preserve"> 2025 until </w:t>
      </w:r>
      <w:r w:rsidR="00ED59AF">
        <w:rPr>
          <w:b/>
          <w:bCs/>
        </w:rPr>
        <w:t>6 November</w:t>
      </w:r>
      <w:r w:rsidRPr="00F9594C">
        <w:rPr>
          <w:b/>
          <w:bCs/>
        </w:rPr>
        <w:t xml:space="preserve"> 2025. Responses must be received by 23:59 on </w:t>
      </w:r>
      <w:r w:rsidR="00ED59AF">
        <w:rPr>
          <w:b/>
          <w:bCs/>
        </w:rPr>
        <w:t xml:space="preserve">6 </w:t>
      </w:r>
      <w:r w:rsidR="00D11B57">
        <w:rPr>
          <w:b/>
          <w:bCs/>
        </w:rPr>
        <w:t>November</w:t>
      </w:r>
      <w:r w:rsidRPr="00F9594C">
        <w:rPr>
          <w:b/>
          <w:bCs/>
        </w:rPr>
        <w:t xml:space="preserve"> 2025.</w:t>
      </w:r>
    </w:p>
    <w:p w14:paraId="7632910E" w14:textId="77777777" w:rsidR="00F9594C" w:rsidRPr="00F9594C" w:rsidRDefault="00F9594C" w:rsidP="00F9594C">
      <w:pPr>
        <w:rPr>
          <w:bCs/>
          <w:iCs/>
        </w:rPr>
      </w:pPr>
      <w:r w:rsidRPr="00F9594C">
        <w:rPr>
          <w:bCs/>
          <w:iCs/>
        </w:rPr>
        <w:t xml:space="preserve">You can respond in three ways: </w:t>
      </w:r>
    </w:p>
    <w:p w14:paraId="0CF3AFBD" w14:textId="7AB27498" w:rsidR="00F9594C" w:rsidRPr="00F9594C" w:rsidRDefault="00F9594C" w:rsidP="00F9594C">
      <w:pPr>
        <w:numPr>
          <w:ilvl w:val="0"/>
          <w:numId w:val="8"/>
        </w:numPr>
        <w:rPr>
          <w:bCs/>
          <w:iCs/>
        </w:rPr>
      </w:pPr>
      <w:r w:rsidRPr="00F9594C">
        <w:rPr>
          <w:bCs/>
          <w:iCs/>
        </w:rPr>
        <w:t xml:space="preserve">Complete the online survey </w:t>
      </w:r>
    </w:p>
    <w:p w14:paraId="7BA99DA1" w14:textId="6B0B94F5" w:rsidR="00F9594C" w:rsidRPr="00F9594C" w:rsidRDefault="00F9594C" w:rsidP="00F9594C">
      <w:pPr>
        <w:numPr>
          <w:ilvl w:val="0"/>
          <w:numId w:val="8"/>
        </w:numPr>
      </w:pPr>
      <w:r w:rsidRPr="00F9594C">
        <w:t xml:space="preserve">Download the Word document version of this consultation and email it to </w:t>
      </w:r>
      <w:hyperlink r:id="rId11" w:history="1">
        <w:r w:rsidR="003736DC" w:rsidRPr="001656E3">
          <w:rPr>
            <w:rStyle w:val="Hyperlink"/>
          </w:rPr>
          <w:t>bsrsecretariat@hse.gov.uk</w:t>
        </w:r>
      </w:hyperlink>
      <w:r w:rsidR="003736DC">
        <w:t xml:space="preserve"> </w:t>
      </w:r>
    </w:p>
    <w:p w14:paraId="35111DA1" w14:textId="7AA9043D" w:rsidR="00F9594C" w:rsidRPr="00F9594C" w:rsidRDefault="00F9594C" w:rsidP="00F9594C">
      <w:pPr>
        <w:numPr>
          <w:ilvl w:val="0"/>
          <w:numId w:val="8"/>
        </w:numPr>
        <w:rPr>
          <w:bCs/>
          <w:iCs/>
        </w:rPr>
      </w:pPr>
      <w:r w:rsidRPr="00F9594C">
        <w:rPr>
          <w:bCs/>
          <w:iCs/>
        </w:rPr>
        <w:t xml:space="preserve">Download the </w:t>
      </w:r>
      <w:r w:rsidR="00B54F79" w:rsidRPr="00B54F79">
        <w:rPr>
          <w:bCs/>
          <w:iCs/>
        </w:rPr>
        <w:t>Word document version</w:t>
      </w:r>
      <w:r w:rsidR="00B54F79">
        <w:rPr>
          <w:bCs/>
          <w:iCs/>
        </w:rPr>
        <w:t xml:space="preserve"> </w:t>
      </w:r>
      <w:r w:rsidRPr="00F9594C">
        <w:rPr>
          <w:bCs/>
          <w:iCs/>
        </w:rPr>
        <w:t>of this consultation and send it to:</w:t>
      </w:r>
    </w:p>
    <w:p w14:paraId="6CAA71F1" w14:textId="3188E7AE" w:rsidR="00F9594C" w:rsidRPr="00F9594C" w:rsidRDefault="00F9594C" w:rsidP="00ED59AF">
      <w:pPr>
        <w:spacing w:after="0"/>
      </w:pPr>
      <w:r w:rsidRPr="00F9594C">
        <w:t>Consultation on</w:t>
      </w:r>
      <w:r w:rsidR="00B54F79">
        <w:t xml:space="preserve"> ICC’s</w:t>
      </w:r>
      <w:r w:rsidRPr="00F9594C">
        <w:t xml:space="preserve"> </w:t>
      </w:r>
      <w:r w:rsidR="00B54F79" w:rsidRPr="00B54F79">
        <w:t>Setting Expectations for Competence Management.</w:t>
      </w:r>
    </w:p>
    <w:p w14:paraId="61E21D30" w14:textId="77777777" w:rsidR="00F9594C" w:rsidRPr="00F9594C" w:rsidRDefault="00F9594C" w:rsidP="00ED59AF">
      <w:pPr>
        <w:spacing w:after="0"/>
      </w:pPr>
      <w:r w:rsidRPr="00F9594C">
        <w:t xml:space="preserve">Health and Safety Executive </w:t>
      </w:r>
    </w:p>
    <w:p w14:paraId="3A86B758" w14:textId="62A059AD" w:rsidR="00F9594C" w:rsidRPr="00F9594C" w:rsidRDefault="00F9594C" w:rsidP="00ED59AF">
      <w:pPr>
        <w:spacing w:after="0"/>
      </w:pPr>
      <w:r w:rsidRPr="00F9594C">
        <w:t>Building 2.</w:t>
      </w:r>
      <w:r w:rsidR="000A59E3">
        <w:t>1</w:t>
      </w:r>
      <w:r w:rsidRPr="00F9594C">
        <w:t xml:space="preserve"> Redgrave Court</w:t>
      </w:r>
    </w:p>
    <w:p w14:paraId="5D347CF0" w14:textId="77777777" w:rsidR="00F9594C" w:rsidRPr="00F9594C" w:rsidRDefault="00F9594C" w:rsidP="00ED59AF">
      <w:pPr>
        <w:spacing w:after="0"/>
      </w:pPr>
      <w:r w:rsidRPr="00F9594C">
        <w:t>Merton Road</w:t>
      </w:r>
    </w:p>
    <w:p w14:paraId="41A9F873" w14:textId="77777777" w:rsidR="00F9594C" w:rsidRPr="00F9594C" w:rsidRDefault="00F9594C" w:rsidP="00ED59AF">
      <w:pPr>
        <w:spacing w:after="0"/>
      </w:pPr>
      <w:r w:rsidRPr="00F9594C">
        <w:t>Bootle</w:t>
      </w:r>
    </w:p>
    <w:p w14:paraId="30AD37E2" w14:textId="77777777" w:rsidR="00F9594C" w:rsidRPr="00F9594C" w:rsidRDefault="00F9594C" w:rsidP="00ED59AF">
      <w:pPr>
        <w:spacing w:after="0"/>
      </w:pPr>
      <w:r w:rsidRPr="00F9594C">
        <w:t>Merseyside L20 7HS</w:t>
      </w:r>
    </w:p>
    <w:p w14:paraId="67570677" w14:textId="77777777" w:rsidR="00ED59AF" w:rsidRDefault="00ED59AF" w:rsidP="00F9594C"/>
    <w:p w14:paraId="0B0BAEF4" w14:textId="4F5768A9" w:rsidR="00F9594C" w:rsidRPr="00F9594C" w:rsidRDefault="00F9594C" w:rsidP="00F9594C">
      <w:pPr>
        <w:rPr>
          <w:b/>
          <w:bCs/>
        </w:rPr>
      </w:pPr>
      <w:r w:rsidRPr="00F9594C">
        <w:t xml:space="preserve">If you require a more accessible format of this document, please send details to </w:t>
      </w:r>
      <w:hyperlink r:id="rId12" w:history="1">
        <w:r w:rsidRPr="00F9594C">
          <w:rPr>
            <w:rStyle w:val="Hyperlink"/>
          </w:rPr>
          <w:t>HSE.Online@hse.gov.uk</w:t>
        </w:r>
      </w:hyperlink>
      <w:r w:rsidRPr="00F9594C">
        <w:t xml:space="preserve"> and your request will be considered. </w:t>
      </w:r>
    </w:p>
    <w:p w14:paraId="5A437B77" w14:textId="77777777" w:rsidR="00F9594C" w:rsidRPr="00F9594C" w:rsidRDefault="00F9594C" w:rsidP="00F9594C">
      <w:pPr>
        <w:rPr>
          <w:b/>
          <w:bCs/>
        </w:rPr>
      </w:pPr>
      <w:bookmarkStart w:id="5" w:name="_Toc181262954"/>
      <w:bookmarkStart w:id="6" w:name="_Toc181269112"/>
      <w:bookmarkStart w:id="7" w:name="_Toc181269312"/>
      <w:bookmarkStart w:id="8" w:name="_Toc197520651"/>
      <w:bookmarkStart w:id="9" w:name="_Toc200970826"/>
      <w:r w:rsidRPr="00F9594C">
        <w:rPr>
          <w:b/>
          <w:bCs/>
        </w:rPr>
        <w:t>Once the consultation closes</w:t>
      </w:r>
      <w:bookmarkEnd w:id="5"/>
      <w:bookmarkEnd w:id="6"/>
      <w:bookmarkEnd w:id="7"/>
      <w:bookmarkEnd w:id="8"/>
      <w:bookmarkEnd w:id="9"/>
    </w:p>
    <w:p w14:paraId="69E46E9E" w14:textId="0FE6B8AF" w:rsidR="00F9594C" w:rsidRPr="00F9594C" w:rsidRDefault="00F9594C" w:rsidP="00F9594C">
      <w:bookmarkStart w:id="10" w:name="_Toc179459311"/>
      <w:r w:rsidRPr="00F9594C">
        <w:t>When the consultation has closed, HSE</w:t>
      </w:r>
      <w:r w:rsidR="007A39BC">
        <w:t>/ICC</w:t>
      </w:r>
      <w:r w:rsidRPr="00F9594C">
        <w:t xml:space="preserve"> will consider the views expressed and may further refine the </w:t>
      </w:r>
      <w:r w:rsidR="00CD451C">
        <w:t>guidance document</w:t>
      </w:r>
      <w:r w:rsidR="007A39BC">
        <w:t xml:space="preserve"> </w:t>
      </w:r>
      <w:r w:rsidR="00CD451C">
        <w:t xml:space="preserve">and </w:t>
      </w:r>
      <w:r w:rsidR="005F0EA9">
        <w:t>develop cas</w:t>
      </w:r>
      <w:r w:rsidR="000079ED">
        <w:t>e</w:t>
      </w:r>
      <w:r w:rsidR="005F0EA9">
        <w:t xml:space="preserve"> studies and examples to assist industry at a practical level</w:t>
      </w:r>
      <w:r w:rsidR="009B6254">
        <w:t>.</w:t>
      </w:r>
      <w:bookmarkStart w:id="11" w:name="_Hlk181270370"/>
      <w:bookmarkEnd w:id="10"/>
      <w:r w:rsidRPr="00F9594C">
        <w:t xml:space="preserve"> </w:t>
      </w:r>
      <w:bookmarkEnd w:id="11"/>
    </w:p>
    <w:p w14:paraId="7B74919D" w14:textId="77777777" w:rsidR="00F9594C" w:rsidRPr="00F9594C" w:rsidRDefault="00F9594C" w:rsidP="00F9594C">
      <w:pPr>
        <w:rPr>
          <w:b/>
          <w:bCs/>
        </w:rPr>
      </w:pPr>
      <w:bookmarkStart w:id="12" w:name="_Toc181269113"/>
      <w:bookmarkStart w:id="13" w:name="_Toc181269313"/>
      <w:bookmarkStart w:id="14" w:name="_Toc197520652"/>
      <w:bookmarkStart w:id="15" w:name="_Toc200970827"/>
      <w:r w:rsidRPr="00F9594C">
        <w:rPr>
          <w:b/>
          <w:bCs/>
        </w:rPr>
        <w:t>Confidentiality and GDPR</w:t>
      </w:r>
      <w:bookmarkEnd w:id="12"/>
      <w:bookmarkEnd w:id="13"/>
      <w:bookmarkEnd w:id="14"/>
      <w:bookmarkEnd w:id="15"/>
    </w:p>
    <w:p w14:paraId="11146D2F" w14:textId="77777777" w:rsidR="00F9594C" w:rsidRPr="00F9594C" w:rsidRDefault="00F9594C" w:rsidP="00F9594C">
      <w:r w:rsidRPr="00F9594C">
        <w:t xml:space="preserve">Information provided in response to this consultation may be subject to publication or disclosure in accordance with the access to information regimes – these are primarily the </w:t>
      </w:r>
      <w:hyperlink r:id="rId13">
        <w:r w:rsidRPr="00F9594C">
          <w:rPr>
            <w:rStyle w:val="Hyperlink"/>
          </w:rPr>
          <w:t>Freedom of Information Act 2000</w:t>
        </w:r>
      </w:hyperlink>
      <w:r w:rsidRPr="00F9594C">
        <w:t xml:space="preserve"> (FOIA), the </w:t>
      </w:r>
      <w:hyperlink r:id="rId14">
        <w:r w:rsidRPr="00F9594C">
          <w:rPr>
            <w:rStyle w:val="Hyperlink"/>
          </w:rPr>
          <w:t>General Data Protection Regulations</w:t>
        </w:r>
      </w:hyperlink>
      <w:r w:rsidRPr="00F9594C">
        <w:t xml:space="preserve"> (GDPR) and the </w:t>
      </w:r>
      <w:hyperlink r:id="rId15">
        <w:r w:rsidRPr="00F9594C">
          <w:rPr>
            <w:rStyle w:val="Hyperlink"/>
          </w:rPr>
          <w:t>Environmental Information Regulations 2004</w:t>
        </w:r>
      </w:hyperlink>
      <w:r w:rsidRPr="00F9594C">
        <w:t xml:space="preserve"> (EIR). Statutory Codes of Practice under the FOIA and EIR also deal with confidentiality obligations, among other things.</w:t>
      </w:r>
    </w:p>
    <w:p w14:paraId="57AD4CAF" w14:textId="77777777" w:rsidR="00F9594C" w:rsidRPr="00F9594C" w:rsidRDefault="00F9594C" w:rsidP="00F9594C">
      <w:r w:rsidRPr="00F9594C">
        <w:lastRenderedPageBreak/>
        <w:t>If you would like us to treat any of the information you provide as confidential, please make this clear in your response. If we receive a request under FOIA or EIR for the information you have provided, we will take full account of your explanation, but we cannot guarantee that confidentiality can be maintained in all circumstances.</w:t>
      </w:r>
    </w:p>
    <w:p w14:paraId="2E63C0A6" w14:textId="77777777" w:rsidR="00F9594C" w:rsidRPr="00F9594C" w:rsidRDefault="00F9594C" w:rsidP="00F9594C">
      <w:r w:rsidRPr="00F9594C">
        <w:t>An automatic confidentiality disclaimer generated by your IT system will be disregarded for these purposes. Requests for confidentiality should be made explicit within the body of the response.</w:t>
      </w:r>
    </w:p>
    <w:p w14:paraId="43E2696F" w14:textId="77777777" w:rsidR="00F9594C" w:rsidRPr="00F9594C" w:rsidRDefault="00F9594C" w:rsidP="00F9594C">
      <w:r w:rsidRPr="00F9594C">
        <w:t xml:space="preserve">HSE will process all personal data in accordance with the GDPR. This means that personal data will not normally be disclosed to third </w:t>
      </w:r>
      <w:proofErr w:type="gramStart"/>
      <w:r w:rsidRPr="00F9594C">
        <w:t>parties</w:t>
      </w:r>
      <w:proofErr w:type="gramEnd"/>
      <w:r w:rsidRPr="00F9594C">
        <w:t xml:space="preserve"> and any such disclosures will only be made in accordance with the Regulations. See HSE’s </w:t>
      </w:r>
      <w:hyperlink r:id="rId16">
        <w:r w:rsidRPr="00F9594C">
          <w:rPr>
            <w:rStyle w:val="Hyperlink"/>
          </w:rPr>
          <w:t>Privacy Policy Statement</w:t>
        </w:r>
      </w:hyperlink>
      <w:r w:rsidRPr="00F9594C">
        <w:t>.</w:t>
      </w:r>
    </w:p>
    <w:p w14:paraId="2AE83359" w14:textId="77E43CEB" w:rsidR="00F9594C" w:rsidRDefault="00F9594C" w:rsidP="0093136A">
      <w:pPr>
        <w:sectPr w:rsidR="00F9594C" w:rsidSect="002A2F90">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pPr>
    </w:p>
    <w:p w14:paraId="56BBB9B9" w14:textId="0A1C3B7F" w:rsidR="002A2F90" w:rsidRDefault="00D015F5" w:rsidP="002A2F90">
      <w:pPr>
        <w:pStyle w:val="Heading1"/>
      </w:pPr>
      <w:r>
        <w:lastRenderedPageBreak/>
        <w:t>F</w:t>
      </w:r>
      <w:r w:rsidR="0004180C">
        <w:t>EEDBACK</w:t>
      </w:r>
    </w:p>
    <w:tbl>
      <w:tblPr>
        <w:tblStyle w:val="TableGrid"/>
        <w:tblW w:w="0" w:type="auto"/>
        <w:tblLook w:val="04A0" w:firstRow="1" w:lastRow="0" w:firstColumn="1" w:lastColumn="0" w:noHBand="0" w:noVBand="1"/>
      </w:tblPr>
      <w:tblGrid>
        <w:gridCol w:w="4508"/>
        <w:gridCol w:w="4508"/>
      </w:tblGrid>
      <w:tr w:rsidR="00CE109C" w14:paraId="7EC1B9E6" w14:textId="77777777" w:rsidTr="007F7EB3">
        <w:tc>
          <w:tcPr>
            <w:tcW w:w="9016" w:type="dxa"/>
            <w:gridSpan w:val="2"/>
          </w:tcPr>
          <w:p w14:paraId="1D77248B" w14:textId="1AD1609F" w:rsidR="00CE109C" w:rsidRPr="00873BAB" w:rsidRDefault="00873BAB" w:rsidP="00CE109C">
            <w:pPr>
              <w:rPr>
                <w:b/>
                <w:bCs/>
              </w:rPr>
            </w:pPr>
            <w:r w:rsidRPr="00873BAB">
              <w:rPr>
                <w:b/>
                <w:bCs/>
              </w:rPr>
              <w:t xml:space="preserve">Respondent Information </w:t>
            </w:r>
          </w:p>
        </w:tc>
      </w:tr>
      <w:tr w:rsidR="001F6569" w14:paraId="577DA172" w14:textId="77777777" w:rsidTr="00CE109C">
        <w:tc>
          <w:tcPr>
            <w:tcW w:w="4508" w:type="dxa"/>
          </w:tcPr>
          <w:p w14:paraId="2E094B9E" w14:textId="73C720AD" w:rsidR="001F6569" w:rsidRDefault="001F6569" w:rsidP="00CE109C">
            <w:r>
              <w:t>First name:</w:t>
            </w:r>
          </w:p>
        </w:tc>
        <w:tc>
          <w:tcPr>
            <w:tcW w:w="4508" w:type="dxa"/>
          </w:tcPr>
          <w:p w14:paraId="35A6B514" w14:textId="77777777" w:rsidR="001F6569" w:rsidRDefault="001F6569" w:rsidP="00CE109C"/>
        </w:tc>
      </w:tr>
      <w:tr w:rsidR="001F6569" w14:paraId="3D685367" w14:textId="77777777" w:rsidTr="00CE109C">
        <w:tc>
          <w:tcPr>
            <w:tcW w:w="4508" w:type="dxa"/>
          </w:tcPr>
          <w:p w14:paraId="51A126B1" w14:textId="34581B1A" w:rsidR="001F6569" w:rsidRDefault="001F6569" w:rsidP="00CE109C">
            <w:r>
              <w:t>Surname:</w:t>
            </w:r>
          </w:p>
        </w:tc>
        <w:tc>
          <w:tcPr>
            <w:tcW w:w="4508" w:type="dxa"/>
          </w:tcPr>
          <w:p w14:paraId="2E563CD4" w14:textId="77777777" w:rsidR="001F6569" w:rsidRDefault="001F6569" w:rsidP="00CE109C"/>
        </w:tc>
      </w:tr>
      <w:tr w:rsidR="001F6569" w14:paraId="5CAAA01A" w14:textId="77777777" w:rsidTr="00CE109C">
        <w:tc>
          <w:tcPr>
            <w:tcW w:w="4508" w:type="dxa"/>
          </w:tcPr>
          <w:p w14:paraId="529289EB" w14:textId="33148D16" w:rsidR="001F6569" w:rsidRDefault="001F6569" w:rsidP="00CE109C">
            <w:r>
              <w:t>Email address:</w:t>
            </w:r>
          </w:p>
        </w:tc>
        <w:tc>
          <w:tcPr>
            <w:tcW w:w="4508" w:type="dxa"/>
          </w:tcPr>
          <w:p w14:paraId="5AC1ECE9" w14:textId="77777777" w:rsidR="001F6569" w:rsidRDefault="001F6569" w:rsidP="00CE109C"/>
        </w:tc>
      </w:tr>
      <w:tr w:rsidR="00CE109C" w14:paraId="34C16F8A" w14:textId="77777777" w:rsidTr="00CE109C">
        <w:tc>
          <w:tcPr>
            <w:tcW w:w="4508" w:type="dxa"/>
          </w:tcPr>
          <w:p w14:paraId="69059F74" w14:textId="05EB57FD" w:rsidR="00CE109C" w:rsidRDefault="007338F7" w:rsidP="00CE109C">
            <w:r>
              <w:t>Which sector or profession do you work in?</w:t>
            </w:r>
          </w:p>
        </w:tc>
        <w:tc>
          <w:tcPr>
            <w:tcW w:w="4508" w:type="dxa"/>
          </w:tcPr>
          <w:p w14:paraId="17C32725" w14:textId="77777777" w:rsidR="00CE109C" w:rsidRDefault="00CE109C" w:rsidP="00CE109C"/>
        </w:tc>
      </w:tr>
      <w:tr w:rsidR="00CE109C" w14:paraId="40C06466" w14:textId="77777777" w:rsidTr="00CE109C">
        <w:tc>
          <w:tcPr>
            <w:tcW w:w="4508" w:type="dxa"/>
          </w:tcPr>
          <w:p w14:paraId="7BE0C457" w14:textId="23B30F63" w:rsidR="00CE109C" w:rsidRDefault="004D6671" w:rsidP="00CE109C">
            <w:r>
              <w:t>Are you responding</w:t>
            </w:r>
            <w:r w:rsidR="00FA5D67">
              <w:t xml:space="preserve"> as an individual or</w:t>
            </w:r>
            <w:r>
              <w:t xml:space="preserve"> on behalf of an organisation</w:t>
            </w:r>
            <w:r w:rsidR="00270E82">
              <w:t>?</w:t>
            </w:r>
          </w:p>
        </w:tc>
        <w:tc>
          <w:tcPr>
            <w:tcW w:w="4508" w:type="dxa"/>
          </w:tcPr>
          <w:p w14:paraId="78D93B2F" w14:textId="25C612AF" w:rsidR="00CE109C" w:rsidRDefault="00F1621B" w:rsidP="00CE109C">
            <w:r>
              <w:t>indiv</w:t>
            </w:r>
            <w:r w:rsidR="00FA5D67">
              <w:t>idual</w:t>
            </w:r>
            <w:r w:rsidR="00F62866">
              <w:t xml:space="preserve">  </w:t>
            </w:r>
            <w:sdt>
              <w:sdtPr>
                <w:id w:val="-1917769074"/>
                <w14:checkbox>
                  <w14:checked w14:val="0"/>
                  <w14:checkedState w14:val="2612" w14:font="MS Gothic"/>
                  <w14:uncheckedState w14:val="2610" w14:font="MS Gothic"/>
                </w14:checkbox>
              </w:sdtPr>
              <w:sdtContent>
                <w:r w:rsidR="00B11FB4">
                  <w:rPr>
                    <w:rFonts w:ascii="MS Gothic" w:eastAsia="MS Gothic" w:hAnsi="MS Gothic" w:hint="eastAsia"/>
                  </w:rPr>
                  <w:t>☐</w:t>
                </w:r>
              </w:sdtContent>
            </w:sdt>
            <w:r w:rsidR="00F62866">
              <w:t xml:space="preserve">             </w:t>
            </w:r>
            <w:r w:rsidR="00FA5D67">
              <w:t>organisation</w:t>
            </w:r>
            <w:r w:rsidR="00F62866">
              <w:t xml:space="preserve"> </w:t>
            </w:r>
            <w:sdt>
              <w:sdtPr>
                <w:id w:val="-2135635164"/>
                <w14:checkbox>
                  <w14:checked w14:val="0"/>
                  <w14:checkedState w14:val="2612" w14:font="MS Gothic"/>
                  <w14:uncheckedState w14:val="2610" w14:font="MS Gothic"/>
                </w14:checkbox>
              </w:sdtPr>
              <w:sdtContent>
                <w:r w:rsidR="00F62866">
                  <w:rPr>
                    <w:rFonts w:ascii="MS Gothic" w:eastAsia="MS Gothic" w:hAnsi="MS Gothic" w:hint="eastAsia"/>
                  </w:rPr>
                  <w:t>☐</w:t>
                </w:r>
              </w:sdtContent>
            </w:sdt>
          </w:p>
        </w:tc>
      </w:tr>
      <w:tr w:rsidR="007C2C1F" w14:paraId="1BCD633A" w14:textId="77777777" w:rsidTr="00CE109C">
        <w:tc>
          <w:tcPr>
            <w:tcW w:w="4508" w:type="dxa"/>
          </w:tcPr>
          <w:p w14:paraId="0F9A16D9" w14:textId="7B63CA65" w:rsidR="007C2C1F" w:rsidRDefault="00185CCC" w:rsidP="00CE109C">
            <w:r>
              <w:t>If responding on behalf of an organisation what is the name of the organisation?</w:t>
            </w:r>
            <w:r w:rsidR="003826EF">
              <w:t xml:space="preserve"> (if applicable)</w:t>
            </w:r>
          </w:p>
        </w:tc>
        <w:tc>
          <w:tcPr>
            <w:tcW w:w="4508" w:type="dxa"/>
          </w:tcPr>
          <w:p w14:paraId="256B2DEB" w14:textId="77777777" w:rsidR="007C2C1F" w:rsidRDefault="007C2C1F" w:rsidP="00CE109C"/>
        </w:tc>
      </w:tr>
      <w:tr w:rsidR="00722EB4" w14:paraId="1B89A9C6" w14:textId="77777777" w:rsidTr="00CE109C">
        <w:tc>
          <w:tcPr>
            <w:tcW w:w="4508" w:type="dxa"/>
          </w:tcPr>
          <w:p w14:paraId="59EFD86C" w14:textId="2C43C7D0" w:rsidR="00722EB4" w:rsidRDefault="00722EB4" w:rsidP="00CE109C">
            <w:r>
              <w:t>Where did you hear about this</w:t>
            </w:r>
            <w:r w:rsidR="00A97658">
              <w:t xml:space="preserve"> </w:t>
            </w:r>
            <w:r>
              <w:t>consultation</w:t>
            </w:r>
            <w:r w:rsidR="00A97658">
              <w:t>?</w:t>
            </w:r>
            <w:r w:rsidR="003E0BFC">
              <w:t xml:space="preserve"> (required)</w:t>
            </w:r>
          </w:p>
        </w:tc>
        <w:tc>
          <w:tcPr>
            <w:tcW w:w="4508" w:type="dxa"/>
          </w:tcPr>
          <w:p w14:paraId="3F5EE790" w14:textId="2B8E26BB" w:rsidR="00891EFD" w:rsidRDefault="00891EFD" w:rsidP="00891EFD">
            <w:r w:rsidRPr="00891EFD">
              <w:t>HSE website </w:t>
            </w:r>
            <w:sdt>
              <w:sdtPr>
                <w:id w:val="1972251774"/>
                <w14:checkbox>
                  <w14:checked w14:val="0"/>
                  <w14:checkedState w14:val="2612" w14:font="MS Gothic"/>
                  <w14:uncheckedState w14:val="2610" w14:font="MS Gothic"/>
                </w14:checkbox>
              </w:sdtPr>
              <w:sdtContent>
                <w:r w:rsidR="00B11FB4">
                  <w:rPr>
                    <w:rFonts w:ascii="MS Gothic" w:eastAsia="MS Gothic" w:hAnsi="MS Gothic" w:hint="eastAsia"/>
                  </w:rPr>
                  <w:t>☐</w:t>
                </w:r>
              </w:sdtContent>
            </w:sdt>
          </w:p>
          <w:p w14:paraId="3BFFF579" w14:textId="2FAAECB6" w:rsidR="00891EFD" w:rsidRDefault="00891EFD" w:rsidP="00891EFD">
            <w:r w:rsidRPr="00891EFD">
              <w:t>HSE e-bulletin </w:t>
            </w:r>
            <w:sdt>
              <w:sdtPr>
                <w:id w:val="249629359"/>
                <w14:checkbox>
                  <w14:checked w14:val="0"/>
                  <w14:checkedState w14:val="2612" w14:font="MS Gothic"/>
                  <w14:uncheckedState w14:val="2610" w14:font="MS Gothic"/>
                </w14:checkbox>
              </w:sdtPr>
              <w:sdtContent>
                <w:r w:rsidR="00B11FB4">
                  <w:rPr>
                    <w:rFonts w:ascii="MS Gothic" w:eastAsia="MS Gothic" w:hAnsi="MS Gothic" w:hint="eastAsia"/>
                  </w:rPr>
                  <w:t>☐</w:t>
                </w:r>
              </w:sdtContent>
            </w:sdt>
          </w:p>
          <w:p w14:paraId="31FB61E0" w14:textId="135A9BE4" w:rsidR="00B11FB4" w:rsidRDefault="00891EFD" w:rsidP="00B11FB4">
            <w:r w:rsidRPr="00891EFD">
              <w:t>Social media </w:t>
            </w:r>
            <w:sdt>
              <w:sdtPr>
                <w:id w:val="674926966"/>
                <w14:checkbox>
                  <w14:checked w14:val="0"/>
                  <w14:checkedState w14:val="2612" w14:font="MS Gothic"/>
                  <w14:uncheckedState w14:val="2610" w14:font="MS Gothic"/>
                </w14:checkbox>
              </w:sdtPr>
              <w:sdtContent>
                <w:r w:rsidR="00B11FB4">
                  <w:rPr>
                    <w:rFonts w:ascii="MS Gothic" w:eastAsia="MS Gothic" w:hAnsi="MS Gothic" w:hint="eastAsia"/>
                  </w:rPr>
                  <w:t>☐</w:t>
                </w:r>
              </w:sdtContent>
            </w:sdt>
          </w:p>
          <w:p w14:paraId="6C4D9DE0" w14:textId="503214B4" w:rsidR="00891EFD" w:rsidRDefault="00891EFD" w:rsidP="00B11FB4">
            <w:r w:rsidRPr="00891EFD">
              <w:t>Trade association </w:t>
            </w:r>
            <w:sdt>
              <w:sdtPr>
                <w:id w:val="-936822749"/>
                <w14:checkbox>
                  <w14:checked w14:val="0"/>
                  <w14:checkedState w14:val="2612" w14:font="MS Gothic"/>
                  <w14:uncheckedState w14:val="2610" w14:font="MS Gothic"/>
                </w14:checkbox>
              </w:sdtPr>
              <w:sdtContent>
                <w:r w:rsidR="00B11FB4">
                  <w:rPr>
                    <w:rFonts w:ascii="MS Gothic" w:eastAsia="MS Gothic" w:hAnsi="MS Gothic" w:hint="eastAsia"/>
                  </w:rPr>
                  <w:t>☐</w:t>
                </w:r>
              </w:sdtContent>
            </w:sdt>
          </w:p>
          <w:p w14:paraId="744B2F72" w14:textId="6500565A" w:rsidR="00B11FB4" w:rsidRDefault="00891EFD" w:rsidP="00891EFD">
            <w:r w:rsidRPr="00891EFD">
              <w:t>Press </w:t>
            </w:r>
            <w:sdt>
              <w:sdtPr>
                <w:id w:val="2033219065"/>
                <w14:checkbox>
                  <w14:checked w14:val="0"/>
                  <w14:checkedState w14:val="2612" w14:font="MS Gothic"/>
                  <w14:uncheckedState w14:val="2610" w14:font="MS Gothic"/>
                </w14:checkbox>
              </w:sdtPr>
              <w:sdtContent>
                <w:r w:rsidR="00B11FB4">
                  <w:rPr>
                    <w:rFonts w:ascii="MS Gothic" w:eastAsia="MS Gothic" w:hAnsi="MS Gothic" w:hint="eastAsia"/>
                  </w:rPr>
                  <w:t>☐</w:t>
                </w:r>
              </w:sdtContent>
            </w:sdt>
          </w:p>
          <w:p w14:paraId="095C5685" w14:textId="3EC3FACB" w:rsidR="00891EFD" w:rsidRPr="00891EFD" w:rsidRDefault="00891EFD" w:rsidP="00891EFD">
            <w:r w:rsidRPr="00891EFD">
              <w:t>Other (please specify)</w:t>
            </w:r>
            <w:r w:rsidR="00B11FB4">
              <w:t xml:space="preserve"> </w:t>
            </w:r>
            <w:sdt>
              <w:sdtPr>
                <w:id w:val="1077094972"/>
                <w14:checkbox>
                  <w14:checked w14:val="0"/>
                  <w14:checkedState w14:val="2612" w14:font="MS Gothic"/>
                  <w14:uncheckedState w14:val="2610" w14:font="MS Gothic"/>
                </w14:checkbox>
              </w:sdtPr>
              <w:sdtContent>
                <w:r w:rsidR="00B11FB4">
                  <w:rPr>
                    <w:rFonts w:ascii="MS Gothic" w:eastAsia="MS Gothic" w:hAnsi="MS Gothic" w:hint="eastAsia"/>
                  </w:rPr>
                  <w:t>☐</w:t>
                </w:r>
              </w:sdtContent>
            </w:sdt>
          </w:p>
          <w:p w14:paraId="5BAF657B" w14:textId="77777777" w:rsidR="00891EFD" w:rsidRDefault="00891EFD" w:rsidP="00891EFD"/>
          <w:p w14:paraId="366FCF9C" w14:textId="78AE8EF6" w:rsidR="00891EFD" w:rsidRDefault="00891EFD" w:rsidP="00891EFD">
            <w:r w:rsidRPr="00891EFD">
              <w:t>If you selected 'Other', please provide more information below</w:t>
            </w:r>
          </w:p>
          <w:p w14:paraId="1C1C36B7" w14:textId="77777777" w:rsidR="00B11FB4" w:rsidRPr="00891EFD" w:rsidRDefault="00B11FB4" w:rsidP="00891EFD"/>
          <w:p w14:paraId="614E7FCC" w14:textId="77777777" w:rsidR="00722EB4" w:rsidRDefault="00722EB4" w:rsidP="00CE109C"/>
        </w:tc>
      </w:tr>
      <w:tr w:rsidR="00CE109C" w14:paraId="6196BF0F" w14:textId="77777777" w:rsidTr="004D6671">
        <w:trPr>
          <w:trHeight w:val="525"/>
        </w:trPr>
        <w:tc>
          <w:tcPr>
            <w:tcW w:w="4508" w:type="dxa"/>
          </w:tcPr>
          <w:p w14:paraId="76E15C1E" w14:textId="321D99C3" w:rsidR="00CE109C" w:rsidRDefault="00F62866" w:rsidP="00CE109C">
            <w:r>
              <w:t>Are you happy to be contacted</w:t>
            </w:r>
            <w:r w:rsidR="009017BE">
              <w:t xml:space="preserve"> by the ICC</w:t>
            </w:r>
            <w:r w:rsidR="00A97658">
              <w:t>/BSR</w:t>
            </w:r>
            <w:r>
              <w:t xml:space="preserve"> as part of any follow up work</w:t>
            </w:r>
            <w:r w:rsidR="009017BE">
              <w:t>?</w:t>
            </w:r>
            <w:r w:rsidR="003E0BFC">
              <w:t xml:space="preserve"> (required)</w:t>
            </w:r>
          </w:p>
        </w:tc>
        <w:tc>
          <w:tcPr>
            <w:tcW w:w="4508" w:type="dxa"/>
          </w:tcPr>
          <w:p w14:paraId="3E97D36C" w14:textId="7E0144C5" w:rsidR="00CE109C" w:rsidRDefault="00F62866" w:rsidP="00CE109C">
            <w:r>
              <w:t xml:space="preserve">Yes  </w:t>
            </w:r>
            <w:sdt>
              <w:sdtPr>
                <w:id w:val="-1053611350"/>
                <w14:checkbox>
                  <w14:checked w14:val="0"/>
                  <w14:checkedState w14:val="2612" w14:font="MS Gothic"/>
                  <w14:uncheckedState w14:val="2610" w14:font="MS Gothic"/>
                </w14:checkbox>
              </w:sdtPr>
              <w:sdtContent>
                <w:r w:rsidR="009017BE">
                  <w:rPr>
                    <w:rFonts w:ascii="MS Gothic" w:eastAsia="MS Gothic" w:hAnsi="MS Gothic" w:hint="eastAsia"/>
                  </w:rPr>
                  <w:t>☐</w:t>
                </w:r>
              </w:sdtContent>
            </w:sdt>
            <w:r>
              <w:t xml:space="preserve">             No </w:t>
            </w:r>
            <w:sdt>
              <w:sdtPr>
                <w:id w:val="54677582"/>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735C94AA" w14:textId="77777777" w:rsidR="00CE109C" w:rsidRDefault="00CE109C" w:rsidP="00CE109C"/>
    <w:tbl>
      <w:tblPr>
        <w:tblStyle w:val="TableGrid"/>
        <w:tblW w:w="0" w:type="auto"/>
        <w:tblLook w:val="04A0" w:firstRow="1" w:lastRow="0" w:firstColumn="1" w:lastColumn="0" w:noHBand="0" w:noVBand="1"/>
      </w:tblPr>
      <w:tblGrid>
        <w:gridCol w:w="9016"/>
      </w:tblGrid>
      <w:tr w:rsidR="000125AA" w14:paraId="10974E60" w14:textId="77777777" w:rsidTr="005F695B">
        <w:tc>
          <w:tcPr>
            <w:tcW w:w="9016" w:type="dxa"/>
            <w:shd w:val="clear" w:color="auto" w:fill="D1D1D1" w:themeFill="background2" w:themeFillShade="E6"/>
          </w:tcPr>
          <w:p w14:paraId="6F50FA18" w14:textId="14514D95" w:rsidR="000125AA" w:rsidRDefault="005F695B" w:rsidP="000F7216">
            <w:r>
              <w:t>Document Feedback</w:t>
            </w:r>
          </w:p>
        </w:tc>
      </w:tr>
      <w:tr w:rsidR="000125AA" w14:paraId="69F5E391" w14:textId="77777777" w:rsidTr="00E620F2">
        <w:tc>
          <w:tcPr>
            <w:tcW w:w="9016" w:type="dxa"/>
            <w:shd w:val="clear" w:color="auto" w:fill="DAE9F7" w:themeFill="text2" w:themeFillTint="1A"/>
          </w:tcPr>
          <w:p w14:paraId="17A682D5" w14:textId="21BA19C3" w:rsidR="000125AA" w:rsidRDefault="006A6126" w:rsidP="000F7216">
            <w:r>
              <w:t xml:space="preserve">Overarching principles of a </w:t>
            </w:r>
            <w:r w:rsidR="0011689B">
              <w:t>competence management system</w:t>
            </w:r>
          </w:p>
        </w:tc>
      </w:tr>
      <w:tr w:rsidR="000125AA" w14:paraId="34AFA630" w14:textId="77777777" w:rsidTr="000125AA">
        <w:tc>
          <w:tcPr>
            <w:tcW w:w="9016" w:type="dxa"/>
          </w:tcPr>
          <w:p w14:paraId="192828BD" w14:textId="54C86188" w:rsidR="000125AA" w:rsidRDefault="0011689B" w:rsidP="000F7216">
            <w:r>
              <w:t>Q.</w:t>
            </w:r>
            <w:r w:rsidR="00597547">
              <w:t xml:space="preserve"> Will these</w:t>
            </w:r>
            <w:r w:rsidR="009E234A">
              <w:t xml:space="preserve"> </w:t>
            </w:r>
            <w:r w:rsidR="006170E5">
              <w:t xml:space="preserve">principles </w:t>
            </w:r>
            <w:r w:rsidR="00494603">
              <w:t xml:space="preserve">assist </w:t>
            </w:r>
            <w:r w:rsidR="00DD5E5B">
              <w:t>organisations</w:t>
            </w:r>
            <w:r w:rsidR="00494603">
              <w:t xml:space="preserve"> in</w:t>
            </w:r>
            <w:r w:rsidR="00AB7BDB">
              <w:t xml:space="preserve"> understand</w:t>
            </w:r>
            <w:r w:rsidR="00337395">
              <w:t>ing</w:t>
            </w:r>
            <w:r w:rsidR="006170E5">
              <w:t xml:space="preserve"> the requirements o</w:t>
            </w:r>
            <w:r w:rsidR="00A52D65">
              <w:t xml:space="preserve">f a </w:t>
            </w:r>
            <w:r w:rsidR="009E234A">
              <w:t>competence management system?</w:t>
            </w:r>
          </w:p>
        </w:tc>
      </w:tr>
      <w:tr w:rsidR="000125AA" w14:paraId="5102C442" w14:textId="77777777" w:rsidTr="000125AA">
        <w:tc>
          <w:tcPr>
            <w:tcW w:w="9016" w:type="dxa"/>
          </w:tcPr>
          <w:p w14:paraId="51875CDF" w14:textId="35D9BDEC" w:rsidR="000125AA" w:rsidRDefault="00074970" w:rsidP="00074970">
            <w:pPr>
              <w:ind w:left="567" w:hanging="567"/>
            </w:pPr>
            <w:r>
              <w:t xml:space="preserve">A. </w:t>
            </w:r>
            <w:r w:rsidR="003911C0">
              <w:t xml:space="preserve">Yes  </w:t>
            </w:r>
            <w:sdt>
              <w:sdtPr>
                <w:rPr>
                  <w:rFonts w:ascii="MS Gothic" w:eastAsia="MS Gothic" w:hAnsi="MS Gothic"/>
                </w:rPr>
                <w:id w:val="284156671"/>
                <w14:checkbox>
                  <w14:checked w14:val="0"/>
                  <w14:checkedState w14:val="2612" w14:font="MS Gothic"/>
                  <w14:uncheckedState w14:val="2610" w14:font="MS Gothic"/>
                </w14:checkbox>
              </w:sdtPr>
              <w:sdtContent>
                <w:r w:rsidR="003911C0" w:rsidRPr="00074970">
                  <w:rPr>
                    <w:rFonts w:ascii="MS Gothic" w:eastAsia="MS Gothic" w:hAnsi="MS Gothic" w:hint="eastAsia"/>
                  </w:rPr>
                  <w:t>☐</w:t>
                </w:r>
              </w:sdtContent>
            </w:sdt>
            <w:r w:rsidR="003911C0">
              <w:t xml:space="preserve">             No </w:t>
            </w:r>
            <w:sdt>
              <w:sdtPr>
                <w:rPr>
                  <w:rFonts w:ascii="MS Gothic" w:eastAsia="MS Gothic" w:hAnsi="MS Gothic"/>
                </w:rPr>
                <w:id w:val="-950090008"/>
                <w14:checkbox>
                  <w14:checked w14:val="0"/>
                  <w14:checkedState w14:val="2612" w14:font="MS Gothic"/>
                  <w14:uncheckedState w14:val="2610" w14:font="MS Gothic"/>
                </w14:checkbox>
              </w:sdtPr>
              <w:sdtContent>
                <w:r w:rsidR="003911C0" w:rsidRPr="00074970">
                  <w:rPr>
                    <w:rFonts w:ascii="MS Gothic" w:eastAsia="MS Gothic" w:hAnsi="MS Gothic" w:hint="eastAsia"/>
                  </w:rPr>
                  <w:t>☐</w:t>
                </w:r>
              </w:sdtContent>
            </w:sdt>
          </w:p>
        </w:tc>
      </w:tr>
      <w:tr w:rsidR="000125AA" w14:paraId="33657BB9" w14:textId="77777777" w:rsidTr="000125AA">
        <w:tc>
          <w:tcPr>
            <w:tcW w:w="9016" w:type="dxa"/>
          </w:tcPr>
          <w:p w14:paraId="36D8F4C4" w14:textId="3D4D9BF0" w:rsidR="000125AA" w:rsidRDefault="004A1E71" w:rsidP="000F7216">
            <w:r>
              <w:t>Add c</w:t>
            </w:r>
            <w:r w:rsidR="00A52D65">
              <w:t>omment</w:t>
            </w:r>
            <w:r>
              <w:t xml:space="preserve"> (500 characters)</w:t>
            </w:r>
          </w:p>
          <w:p w14:paraId="26BD1A95" w14:textId="77777777" w:rsidR="00D11B57" w:rsidRDefault="00D11B57" w:rsidP="000F7216"/>
          <w:p w14:paraId="722FEB5E" w14:textId="1A5DBE92" w:rsidR="00D11B57" w:rsidRDefault="00D11B57" w:rsidP="000F7216"/>
        </w:tc>
      </w:tr>
      <w:tr w:rsidR="00A52D65" w14:paraId="4F28331D" w14:textId="77777777" w:rsidTr="00A52D65">
        <w:tc>
          <w:tcPr>
            <w:tcW w:w="9016" w:type="dxa"/>
            <w:shd w:val="clear" w:color="auto" w:fill="E8E8E8" w:themeFill="background2"/>
          </w:tcPr>
          <w:p w14:paraId="4B712869" w14:textId="77777777" w:rsidR="00A52D65" w:rsidRDefault="00A52D65" w:rsidP="000F7216"/>
        </w:tc>
      </w:tr>
      <w:tr w:rsidR="000125AA" w14:paraId="05A84B40" w14:textId="77777777" w:rsidTr="000125AA">
        <w:tc>
          <w:tcPr>
            <w:tcW w:w="9016" w:type="dxa"/>
          </w:tcPr>
          <w:p w14:paraId="57482460" w14:textId="06F3C600" w:rsidR="000125AA" w:rsidRDefault="00BA5DCB" w:rsidP="000F7216">
            <w:r>
              <w:t>Q.</w:t>
            </w:r>
            <w:r w:rsidR="005D7D98">
              <w:t xml:space="preserve"> </w:t>
            </w:r>
            <w:r w:rsidR="00E07B9E">
              <w:t xml:space="preserve">Are there any </w:t>
            </w:r>
            <w:r w:rsidR="002E4666">
              <w:t>areas that are ambiguous or could be defined better?</w:t>
            </w:r>
          </w:p>
        </w:tc>
      </w:tr>
      <w:tr w:rsidR="000125AA" w14:paraId="6407D58A" w14:textId="77777777" w:rsidTr="000125AA">
        <w:tc>
          <w:tcPr>
            <w:tcW w:w="9016" w:type="dxa"/>
          </w:tcPr>
          <w:p w14:paraId="245B7798" w14:textId="2F40D9B9" w:rsidR="000125AA" w:rsidRDefault="00CD1746" w:rsidP="00761794">
            <w:pPr>
              <w:pStyle w:val="ListParagraph"/>
              <w:numPr>
                <w:ilvl w:val="0"/>
                <w:numId w:val="4"/>
              </w:numPr>
            </w:pPr>
            <w:r>
              <w:t xml:space="preserve">Yes  </w:t>
            </w:r>
            <w:sdt>
              <w:sdtPr>
                <w:rPr>
                  <w:rFonts w:ascii="MS Gothic" w:eastAsia="MS Gothic" w:hAnsi="MS Gothic"/>
                </w:rPr>
                <w:id w:val="1033223299"/>
                <w14:checkbox>
                  <w14:checked w14:val="0"/>
                  <w14:checkedState w14:val="2612" w14:font="MS Gothic"/>
                  <w14:uncheckedState w14:val="2610" w14:font="MS Gothic"/>
                </w14:checkbox>
              </w:sdtPr>
              <w:sdtContent>
                <w:r w:rsidRPr="00074970">
                  <w:rPr>
                    <w:rFonts w:ascii="MS Gothic" w:eastAsia="MS Gothic" w:hAnsi="MS Gothic" w:hint="eastAsia"/>
                  </w:rPr>
                  <w:t>☐</w:t>
                </w:r>
              </w:sdtContent>
            </w:sdt>
            <w:r>
              <w:t xml:space="preserve">             No </w:t>
            </w:r>
            <w:sdt>
              <w:sdtPr>
                <w:rPr>
                  <w:rFonts w:ascii="MS Gothic" w:eastAsia="MS Gothic" w:hAnsi="MS Gothic"/>
                </w:rPr>
                <w:id w:val="1710763795"/>
                <w14:checkbox>
                  <w14:checked w14:val="0"/>
                  <w14:checkedState w14:val="2612" w14:font="MS Gothic"/>
                  <w14:uncheckedState w14:val="2610" w14:font="MS Gothic"/>
                </w14:checkbox>
              </w:sdtPr>
              <w:sdtContent>
                <w:r w:rsidRPr="00074970">
                  <w:rPr>
                    <w:rFonts w:ascii="MS Gothic" w:eastAsia="MS Gothic" w:hAnsi="MS Gothic" w:hint="eastAsia"/>
                  </w:rPr>
                  <w:t>☐</w:t>
                </w:r>
              </w:sdtContent>
            </w:sdt>
          </w:p>
        </w:tc>
      </w:tr>
      <w:tr w:rsidR="000125AA" w14:paraId="2DBA6B2A" w14:textId="77777777" w:rsidTr="000125AA">
        <w:tc>
          <w:tcPr>
            <w:tcW w:w="9016" w:type="dxa"/>
          </w:tcPr>
          <w:p w14:paraId="1A86D376" w14:textId="77F61CB9" w:rsidR="000125AA" w:rsidRDefault="004A1E71" w:rsidP="000F7216">
            <w:r>
              <w:t>Add c</w:t>
            </w:r>
            <w:r w:rsidR="00CD1746">
              <w:t>omment</w:t>
            </w:r>
            <w:r>
              <w:t xml:space="preserve"> (500 characters)</w:t>
            </w:r>
          </w:p>
          <w:p w14:paraId="4354FB00" w14:textId="77777777" w:rsidR="00D11B57" w:rsidRDefault="00D11B57" w:rsidP="000F7216"/>
          <w:p w14:paraId="1B97E860" w14:textId="69002CCC" w:rsidR="00D11B57" w:rsidRDefault="00D11B57" w:rsidP="000F7216"/>
        </w:tc>
      </w:tr>
      <w:tr w:rsidR="000125AA" w:rsidRPr="003826EF" w14:paraId="24FFCED8" w14:textId="77777777" w:rsidTr="002940CA">
        <w:tc>
          <w:tcPr>
            <w:tcW w:w="9016" w:type="dxa"/>
            <w:shd w:val="clear" w:color="auto" w:fill="DAE9F7" w:themeFill="text2" w:themeFillTint="1A"/>
          </w:tcPr>
          <w:p w14:paraId="63ADFE40" w14:textId="18FDDE16" w:rsidR="000125AA" w:rsidRPr="00ED59AF" w:rsidRDefault="00AA459A" w:rsidP="000F7216">
            <w:pPr>
              <w:rPr>
                <w:lang w:val="fr-FR"/>
              </w:rPr>
            </w:pPr>
            <w:proofErr w:type="spellStart"/>
            <w:r w:rsidRPr="00ED59AF">
              <w:rPr>
                <w:lang w:val="fr-FR"/>
              </w:rPr>
              <w:t>Competence</w:t>
            </w:r>
            <w:proofErr w:type="spellEnd"/>
            <w:r w:rsidRPr="00ED59AF">
              <w:rPr>
                <w:lang w:val="fr-FR"/>
              </w:rPr>
              <w:t xml:space="preserve"> Management Principles for Organisations</w:t>
            </w:r>
          </w:p>
        </w:tc>
      </w:tr>
      <w:tr w:rsidR="000125AA" w14:paraId="47216846" w14:textId="77777777" w:rsidTr="000125AA">
        <w:tc>
          <w:tcPr>
            <w:tcW w:w="9016" w:type="dxa"/>
          </w:tcPr>
          <w:p w14:paraId="04AEF609" w14:textId="7409C0BE" w:rsidR="000125AA" w:rsidRDefault="00331721" w:rsidP="000F7216">
            <w:r>
              <w:lastRenderedPageBreak/>
              <w:t>Q.</w:t>
            </w:r>
            <w:r w:rsidR="00772375">
              <w:t xml:space="preserve"> Will t</w:t>
            </w:r>
            <w:r w:rsidR="00DD5E5B">
              <w:t>hese principles assist organis</w:t>
            </w:r>
            <w:r w:rsidR="00534DDC">
              <w:t>ations</w:t>
            </w:r>
            <w:r w:rsidR="00DD5E5B">
              <w:t xml:space="preserve"> in developing necessary</w:t>
            </w:r>
            <w:r w:rsidR="00AB7512">
              <w:t xml:space="preserve"> processes</w:t>
            </w:r>
            <w:r w:rsidR="000C19A6">
              <w:t xml:space="preserve"> to manage the competence of individuals</w:t>
            </w:r>
          </w:p>
        </w:tc>
      </w:tr>
      <w:tr w:rsidR="000125AA" w14:paraId="034DB973" w14:textId="77777777" w:rsidTr="000125AA">
        <w:tc>
          <w:tcPr>
            <w:tcW w:w="9016" w:type="dxa"/>
          </w:tcPr>
          <w:p w14:paraId="67AA1753" w14:textId="14575086" w:rsidR="000125AA" w:rsidRDefault="008E6DDC" w:rsidP="00761794">
            <w:pPr>
              <w:pStyle w:val="ListParagraph"/>
              <w:numPr>
                <w:ilvl w:val="0"/>
                <w:numId w:val="5"/>
              </w:numPr>
            </w:pPr>
            <w:r>
              <w:t xml:space="preserve">Yes  </w:t>
            </w:r>
            <w:sdt>
              <w:sdtPr>
                <w:rPr>
                  <w:rFonts w:ascii="MS Gothic" w:eastAsia="MS Gothic" w:hAnsi="MS Gothic"/>
                </w:rPr>
                <w:id w:val="-129482404"/>
                <w14:checkbox>
                  <w14:checked w14:val="0"/>
                  <w14:checkedState w14:val="2612" w14:font="MS Gothic"/>
                  <w14:uncheckedState w14:val="2610" w14:font="MS Gothic"/>
                </w14:checkbox>
              </w:sdtPr>
              <w:sdtContent>
                <w:r w:rsidRPr="00074970">
                  <w:rPr>
                    <w:rFonts w:ascii="MS Gothic" w:eastAsia="MS Gothic" w:hAnsi="MS Gothic" w:hint="eastAsia"/>
                  </w:rPr>
                  <w:t>☐</w:t>
                </w:r>
              </w:sdtContent>
            </w:sdt>
            <w:r>
              <w:t xml:space="preserve">             No </w:t>
            </w:r>
            <w:sdt>
              <w:sdtPr>
                <w:rPr>
                  <w:rFonts w:ascii="MS Gothic" w:eastAsia="MS Gothic" w:hAnsi="MS Gothic"/>
                </w:rPr>
                <w:id w:val="-1442451617"/>
                <w14:checkbox>
                  <w14:checked w14:val="0"/>
                  <w14:checkedState w14:val="2612" w14:font="MS Gothic"/>
                  <w14:uncheckedState w14:val="2610" w14:font="MS Gothic"/>
                </w14:checkbox>
              </w:sdtPr>
              <w:sdtContent>
                <w:r w:rsidRPr="00074970">
                  <w:rPr>
                    <w:rFonts w:ascii="MS Gothic" w:eastAsia="MS Gothic" w:hAnsi="MS Gothic" w:hint="eastAsia"/>
                  </w:rPr>
                  <w:t>☐</w:t>
                </w:r>
              </w:sdtContent>
            </w:sdt>
          </w:p>
        </w:tc>
      </w:tr>
      <w:tr w:rsidR="000125AA" w14:paraId="69338A74" w14:textId="77777777" w:rsidTr="000125AA">
        <w:tc>
          <w:tcPr>
            <w:tcW w:w="9016" w:type="dxa"/>
          </w:tcPr>
          <w:p w14:paraId="7B75F5A9" w14:textId="77777777" w:rsidR="00FC0F21" w:rsidRDefault="004A1E71" w:rsidP="00FC0F21">
            <w:r>
              <w:t>Add c</w:t>
            </w:r>
            <w:r w:rsidR="008E6DDC">
              <w:t>omment</w:t>
            </w:r>
            <w:r w:rsidR="00FC0F21">
              <w:t xml:space="preserve"> (500 characters)</w:t>
            </w:r>
          </w:p>
          <w:p w14:paraId="38ED5C92" w14:textId="775E441C" w:rsidR="000125AA" w:rsidRDefault="000125AA" w:rsidP="000F7216"/>
          <w:p w14:paraId="2E13C10E" w14:textId="77777777" w:rsidR="00D11B57" w:rsidRDefault="00D11B57" w:rsidP="000F7216"/>
          <w:p w14:paraId="57D032A3" w14:textId="68A850A7" w:rsidR="00D11B57" w:rsidRDefault="00D11B57" w:rsidP="000F7216"/>
        </w:tc>
      </w:tr>
      <w:tr w:rsidR="00284A27" w14:paraId="56C276D2" w14:textId="77777777" w:rsidTr="00284A27">
        <w:tc>
          <w:tcPr>
            <w:tcW w:w="9016" w:type="dxa"/>
            <w:shd w:val="clear" w:color="auto" w:fill="E8E8E8" w:themeFill="background2"/>
          </w:tcPr>
          <w:p w14:paraId="423A6F09" w14:textId="77777777" w:rsidR="00284A27" w:rsidRDefault="00284A27" w:rsidP="000F7216"/>
        </w:tc>
      </w:tr>
      <w:tr w:rsidR="00331721" w14:paraId="7CD847CF" w14:textId="77777777" w:rsidTr="000125AA">
        <w:tc>
          <w:tcPr>
            <w:tcW w:w="9016" w:type="dxa"/>
          </w:tcPr>
          <w:p w14:paraId="68902495" w14:textId="07B5F27D" w:rsidR="00D11B57" w:rsidRDefault="00331721" w:rsidP="00D11B57">
            <w:r>
              <w:t>Q</w:t>
            </w:r>
            <w:r w:rsidR="003243F1">
              <w:t xml:space="preserve">. </w:t>
            </w:r>
            <w:r w:rsidR="00DD5FC0">
              <w:t xml:space="preserve">What challenges do you </w:t>
            </w:r>
            <w:r w:rsidR="00092EFE">
              <w:t>have in managing individual competence</w:t>
            </w:r>
            <w:r w:rsidR="0095629F">
              <w:t xml:space="preserve"> that are not addressed by these principles</w:t>
            </w:r>
            <w:r w:rsidR="00284A27">
              <w:t>?</w:t>
            </w:r>
          </w:p>
        </w:tc>
      </w:tr>
      <w:tr w:rsidR="00331721" w14:paraId="447459B7" w14:textId="77777777" w:rsidTr="000125AA">
        <w:tc>
          <w:tcPr>
            <w:tcW w:w="9016" w:type="dxa"/>
          </w:tcPr>
          <w:p w14:paraId="5BEBC7D1" w14:textId="77777777" w:rsidR="00FC0F21" w:rsidRDefault="004A1E71" w:rsidP="00FC0F21">
            <w:r>
              <w:t>Add c</w:t>
            </w:r>
            <w:r w:rsidR="00284A27">
              <w:t>omment</w:t>
            </w:r>
            <w:r w:rsidR="00FC0F21">
              <w:t xml:space="preserve"> (500 characters)</w:t>
            </w:r>
          </w:p>
          <w:p w14:paraId="0D760508" w14:textId="7F5D7364" w:rsidR="00331721" w:rsidRDefault="00331721" w:rsidP="000F7216"/>
          <w:p w14:paraId="6DA9DC24" w14:textId="77777777" w:rsidR="00D11B57" w:rsidRDefault="00D11B57" w:rsidP="000F7216"/>
          <w:p w14:paraId="192891F6" w14:textId="7CBA9EB2" w:rsidR="00D11B57" w:rsidRDefault="00D11B57" w:rsidP="000F7216"/>
        </w:tc>
      </w:tr>
      <w:tr w:rsidR="00331721" w14:paraId="60AFBC3F" w14:textId="77777777" w:rsidTr="00910CCD">
        <w:tc>
          <w:tcPr>
            <w:tcW w:w="9016" w:type="dxa"/>
            <w:shd w:val="clear" w:color="auto" w:fill="DAE9F7" w:themeFill="text2" w:themeFillTint="1A"/>
          </w:tcPr>
          <w:p w14:paraId="013B72CC" w14:textId="55ED13DA" w:rsidR="00331721" w:rsidRDefault="00910CCD" w:rsidP="000F7216">
            <w:r>
              <w:t>Future d</w:t>
            </w:r>
            <w:r w:rsidR="00B96CBE">
              <w:t>evelopment of supporting Information -</w:t>
            </w:r>
            <w:r>
              <w:t>c</w:t>
            </w:r>
            <w:r w:rsidR="00B96CBE">
              <w:t xml:space="preserve">ase </w:t>
            </w:r>
            <w:r>
              <w:t>s</w:t>
            </w:r>
            <w:r w:rsidR="00B96CBE">
              <w:t>tudies/</w:t>
            </w:r>
            <w:r>
              <w:t>e</w:t>
            </w:r>
            <w:r w:rsidR="00B96CBE">
              <w:t>xamples</w:t>
            </w:r>
          </w:p>
        </w:tc>
      </w:tr>
      <w:tr w:rsidR="00331721" w14:paraId="6A839802" w14:textId="77777777" w:rsidTr="000125AA">
        <w:tc>
          <w:tcPr>
            <w:tcW w:w="9016" w:type="dxa"/>
          </w:tcPr>
          <w:p w14:paraId="2FCD1AA2" w14:textId="1DD46A16" w:rsidR="00331721" w:rsidRDefault="00910CCD" w:rsidP="000F7216">
            <w:r>
              <w:t>Q.</w:t>
            </w:r>
            <w:r w:rsidR="00DC29A2">
              <w:t xml:space="preserve"> What further support/tools</w:t>
            </w:r>
            <w:r w:rsidR="00A46632">
              <w:t xml:space="preserve"> would help organisa</w:t>
            </w:r>
            <w:r w:rsidR="004441A9">
              <w:t>t</w:t>
            </w:r>
            <w:r w:rsidR="00A46632">
              <w:t>ions in implementing this guidance ef</w:t>
            </w:r>
            <w:r w:rsidR="004441A9">
              <w:t>fectively?</w:t>
            </w:r>
          </w:p>
        </w:tc>
      </w:tr>
      <w:tr w:rsidR="00331721" w14:paraId="53669F74" w14:textId="77777777" w:rsidTr="000125AA">
        <w:tc>
          <w:tcPr>
            <w:tcW w:w="9016" w:type="dxa"/>
          </w:tcPr>
          <w:p w14:paraId="56EE742C" w14:textId="77777777" w:rsidR="00FC0F21" w:rsidRDefault="004A1E71" w:rsidP="00FC0F21">
            <w:r>
              <w:t>Add c</w:t>
            </w:r>
            <w:r w:rsidR="00424CFC">
              <w:t>omment</w:t>
            </w:r>
            <w:r w:rsidR="00FC0F21">
              <w:t xml:space="preserve"> (500 characters)</w:t>
            </w:r>
          </w:p>
          <w:p w14:paraId="50DEB0DE" w14:textId="14EBAF01" w:rsidR="00331721" w:rsidRDefault="00331721" w:rsidP="00424CFC"/>
          <w:p w14:paraId="098FC96C" w14:textId="77777777" w:rsidR="00D11B57" w:rsidRDefault="00D11B57" w:rsidP="00424CFC"/>
          <w:p w14:paraId="1705C516" w14:textId="56A30A7D" w:rsidR="00D11B57" w:rsidRDefault="00D11B57" w:rsidP="00424CFC"/>
        </w:tc>
      </w:tr>
      <w:tr w:rsidR="00AE5136" w14:paraId="1EC4B411" w14:textId="77777777" w:rsidTr="00424CFC">
        <w:tc>
          <w:tcPr>
            <w:tcW w:w="9016" w:type="dxa"/>
            <w:shd w:val="clear" w:color="auto" w:fill="E8E8E8" w:themeFill="background2"/>
          </w:tcPr>
          <w:p w14:paraId="6CFC1BD5" w14:textId="241A697E" w:rsidR="00AE5136" w:rsidRDefault="00AE5136" w:rsidP="00AE5136">
            <w:pPr>
              <w:tabs>
                <w:tab w:val="left" w:pos="6075"/>
              </w:tabs>
            </w:pPr>
            <w:r>
              <w:tab/>
            </w:r>
          </w:p>
        </w:tc>
      </w:tr>
      <w:tr w:rsidR="00331721" w14:paraId="5E92767F" w14:textId="77777777" w:rsidTr="000125AA">
        <w:tc>
          <w:tcPr>
            <w:tcW w:w="9016" w:type="dxa"/>
          </w:tcPr>
          <w:p w14:paraId="528F4D39" w14:textId="009DCACD" w:rsidR="00331721" w:rsidRDefault="00DC5567" w:rsidP="000F7216">
            <w:r>
              <w:t>Q. Which specific audience groups do you think might benefit from case studies/examples?</w:t>
            </w:r>
          </w:p>
        </w:tc>
      </w:tr>
      <w:tr w:rsidR="00DC5567" w14:paraId="084DE457" w14:textId="77777777" w:rsidTr="000125AA">
        <w:tc>
          <w:tcPr>
            <w:tcW w:w="9016" w:type="dxa"/>
          </w:tcPr>
          <w:p w14:paraId="00E644DB" w14:textId="77777777" w:rsidR="00FC0F21" w:rsidRDefault="004A1E71" w:rsidP="00FC0F21">
            <w:r>
              <w:t>Add c</w:t>
            </w:r>
            <w:r w:rsidR="00424CFC">
              <w:t>omment</w:t>
            </w:r>
            <w:r w:rsidR="00FC0F21">
              <w:t xml:space="preserve"> (500 characters)</w:t>
            </w:r>
          </w:p>
          <w:p w14:paraId="5FEED21B" w14:textId="1CEC30F2" w:rsidR="00DC5567" w:rsidRDefault="00DC5567" w:rsidP="000F7216"/>
          <w:p w14:paraId="44973C2F" w14:textId="77777777" w:rsidR="00D11B57" w:rsidRDefault="00D11B57" w:rsidP="000F7216"/>
          <w:p w14:paraId="1D600934" w14:textId="4939DA86" w:rsidR="00D11B57" w:rsidRDefault="00D11B57" w:rsidP="000F7216"/>
        </w:tc>
      </w:tr>
      <w:tr w:rsidR="00E961D3" w14:paraId="3C25CA9C" w14:textId="77777777" w:rsidTr="00E961D3">
        <w:tc>
          <w:tcPr>
            <w:tcW w:w="9016" w:type="dxa"/>
            <w:shd w:val="clear" w:color="auto" w:fill="E8E8E8" w:themeFill="background2"/>
          </w:tcPr>
          <w:p w14:paraId="3D568B2B" w14:textId="77777777" w:rsidR="00E961D3" w:rsidRDefault="00E961D3" w:rsidP="000F7216"/>
        </w:tc>
      </w:tr>
      <w:tr w:rsidR="00331721" w14:paraId="7CC6C2DA" w14:textId="77777777" w:rsidTr="000125AA">
        <w:tc>
          <w:tcPr>
            <w:tcW w:w="9016" w:type="dxa"/>
          </w:tcPr>
          <w:p w14:paraId="1EDC1964" w14:textId="6D969BCF" w:rsidR="00331721" w:rsidRDefault="00910CCD" w:rsidP="000F7216">
            <w:r>
              <w:t>Q.</w:t>
            </w:r>
            <w:r w:rsidR="00322959">
              <w:t xml:space="preserve"> </w:t>
            </w:r>
            <w:r w:rsidR="005C586A">
              <w:t>Would you be willing to share</w:t>
            </w:r>
            <w:r w:rsidR="00322959">
              <w:t xml:space="preserve"> case studies or examples of how your organisation manages individual competence</w:t>
            </w:r>
            <w:r w:rsidR="004B03AD">
              <w:t xml:space="preserve"> and for ICC</w:t>
            </w:r>
            <w:r w:rsidR="00C64899">
              <w:t>/BSR to contact you</w:t>
            </w:r>
            <w:r w:rsidR="00985C25">
              <w:t>.</w:t>
            </w:r>
            <w:r w:rsidR="003826EF">
              <w:t xml:space="preserve"> (required)</w:t>
            </w:r>
          </w:p>
        </w:tc>
      </w:tr>
      <w:tr w:rsidR="00331721" w14:paraId="17D9DE6E" w14:textId="77777777" w:rsidTr="000125AA">
        <w:tc>
          <w:tcPr>
            <w:tcW w:w="9016" w:type="dxa"/>
          </w:tcPr>
          <w:p w14:paraId="35BC6776" w14:textId="5B5E41F6" w:rsidR="00331721" w:rsidRDefault="00910CCD" w:rsidP="000F7216">
            <w:r>
              <w:t>A</w:t>
            </w:r>
            <w:r w:rsidR="00930FB1">
              <w:t>.</w:t>
            </w:r>
            <w:r w:rsidR="004B03AD">
              <w:t xml:space="preserve"> Yes  </w:t>
            </w:r>
            <w:sdt>
              <w:sdtPr>
                <w:rPr>
                  <w:rFonts w:ascii="MS Gothic" w:eastAsia="MS Gothic" w:hAnsi="MS Gothic"/>
                </w:rPr>
                <w:id w:val="-2007897354"/>
                <w14:checkbox>
                  <w14:checked w14:val="0"/>
                  <w14:checkedState w14:val="2612" w14:font="MS Gothic"/>
                  <w14:uncheckedState w14:val="2610" w14:font="MS Gothic"/>
                </w14:checkbox>
              </w:sdtPr>
              <w:sdtContent>
                <w:r w:rsidR="004B03AD" w:rsidRPr="00074970">
                  <w:rPr>
                    <w:rFonts w:ascii="MS Gothic" w:eastAsia="MS Gothic" w:hAnsi="MS Gothic" w:hint="eastAsia"/>
                  </w:rPr>
                  <w:t>☐</w:t>
                </w:r>
              </w:sdtContent>
            </w:sdt>
            <w:r w:rsidR="004B03AD">
              <w:t xml:space="preserve">             No </w:t>
            </w:r>
            <w:sdt>
              <w:sdtPr>
                <w:rPr>
                  <w:rFonts w:ascii="MS Gothic" w:eastAsia="MS Gothic" w:hAnsi="MS Gothic"/>
                </w:rPr>
                <w:id w:val="1196116951"/>
                <w14:checkbox>
                  <w14:checked w14:val="0"/>
                  <w14:checkedState w14:val="2612" w14:font="MS Gothic"/>
                  <w14:uncheckedState w14:val="2610" w14:font="MS Gothic"/>
                </w14:checkbox>
              </w:sdtPr>
              <w:sdtContent>
                <w:r w:rsidR="004B03AD" w:rsidRPr="00074970">
                  <w:rPr>
                    <w:rFonts w:ascii="MS Gothic" w:eastAsia="MS Gothic" w:hAnsi="MS Gothic" w:hint="eastAsia"/>
                  </w:rPr>
                  <w:t>☐</w:t>
                </w:r>
              </w:sdtContent>
            </w:sdt>
          </w:p>
        </w:tc>
      </w:tr>
    </w:tbl>
    <w:p w14:paraId="2FAD75FB" w14:textId="77777777" w:rsidR="0048607B" w:rsidRPr="000F7216" w:rsidRDefault="0048607B" w:rsidP="000F7216"/>
    <w:sectPr w:rsidR="0048607B" w:rsidRPr="000F7216" w:rsidSect="00071865">
      <w:headerReference w:type="first" r:id="rId21"/>
      <w:footerReference w:type="first" r:id="rId2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A324C" w14:textId="77777777" w:rsidR="009F6A3F" w:rsidRDefault="009F6A3F" w:rsidP="005929D6">
      <w:pPr>
        <w:spacing w:after="0" w:line="240" w:lineRule="auto"/>
      </w:pPr>
      <w:r>
        <w:separator/>
      </w:r>
    </w:p>
  </w:endnote>
  <w:endnote w:type="continuationSeparator" w:id="0">
    <w:p w14:paraId="73D6D2A0" w14:textId="77777777" w:rsidR="009F6A3F" w:rsidRDefault="009F6A3F" w:rsidP="005929D6">
      <w:pPr>
        <w:spacing w:after="0" w:line="240" w:lineRule="auto"/>
      </w:pPr>
      <w:r>
        <w:continuationSeparator/>
      </w:r>
    </w:p>
  </w:endnote>
  <w:endnote w:type="continuationNotice" w:id="1">
    <w:p w14:paraId="303C321F" w14:textId="77777777" w:rsidR="009F6A3F" w:rsidRDefault="009F6A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Plus Jakarta Sans">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4873883"/>
      <w:docPartObj>
        <w:docPartGallery w:val="Page Numbers (Bottom of Page)"/>
        <w:docPartUnique/>
      </w:docPartObj>
    </w:sdtPr>
    <w:sdtEndPr>
      <w:rPr>
        <w:noProof/>
      </w:rPr>
    </w:sdtEndPr>
    <w:sdtContent>
      <w:p w14:paraId="4EDEAF05" w14:textId="433647B3" w:rsidR="004E54E2" w:rsidRDefault="004E54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1650BF" w14:textId="77777777" w:rsidR="004E54E2" w:rsidRDefault="004E5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B5031" w14:textId="5FAB4F7C" w:rsidR="004E54E2" w:rsidRDefault="004E54E2">
    <w:pPr>
      <w:pStyle w:val="Footer"/>
      <w:jc w:val="right"/>
    </w:pPr>
  </w:p>
  <w:p w14:paraId="33B2EBD2" w14:textId="77777777" w:rsidR="004E54E2" w:rsidRDefault="004E5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551844"/>
      <w:docPartObj>
        <w:docPartGallery w:val="Page Numbers (Bottom of Page)"/>
        <w:docPartUnique/>
      </w:docPartObj>
    </w:sdtPr>
    <w:sdtEndPr>
      <w:rPr>
        <w:noProof/>
      </w:rPr>
    </w:sdtEndPr>
    <w:sdtContent>
      <w:p w14:paraId="1AD2D5BC" w14:textId="3C717EC1" w:rsidR="00071865" w:rsidRDefault="00071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894839" w14:textId="77777777" w:rsidR="00071865" w:rsidRDefault="00071865" w:rsidP="000718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59FD6" w14:textId="77777777" w:rsidR="009F6A3F" w:rsidRDefault="009F6A3F" w:rsidP="005929D6">
      <w:pPr>
        <w:spacing w:after="0" w:line="240" w:lineRule="auto"/>
      </w:pPr>
      <w:r>
        <w:separator/>
      </w:r>
    </w:p>
  </w:footnote>
  <w:footnote w:type="continuationSeparator" w:id="0">
    <w:p w14:paraId="0A0376C3" w14:textId="77777777" w:rsidR="009F6A3F" w:rsidRDefault="009F6A3F" w:rsidP="005929D6">
      <w:pPr>
        <w:spacing w:after="0" w:line="240" w:lineRule="auto"/>
      </w:pPr>
      <w:r>
        <w:continuationSeparator/>
      </w:r>
    </w:p>
  </w:footnote>
  <w:footnote w:type="continuationNotice" w:id="1">
    <w:p w14:paraId="2609446C" w14:textId="77777777" w:rsidR="009F6A3F" w:rsidRDefault="009F6A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1742" w14:textId="77777777" w:rsidR="000200B7" w:rsidRPr="00EC76BA" w:rsidRDefault="000200B7" w:rsidP="000200B7">
    <w:pPr>
      <w:pStyle w:val="Header"/>
      <w:jc w:val="center"/>
    </w:pPr>
    <w:r w:rsidRPr="00EC76BA">
      <w:t xml:space="preserve">ICC Setting Expectations – </w:t>
    </w:r>
    <w:r>
      <w:t>Competence Management</w:t>
    </w:r>
    <w:r w:rsidRPr="00EC76BA">
      <w:t xml:space="preserve"> </w:t>
    </w:r>
    <w:r>
      <w:t>P</w:t>
    </w:r>
    <w:r w:rsidRPr="00EC76BA">
      <w:t>rinciples</w:t>
    </w:r>
    <w:r>
      <w:t xml:space="preserve"> -</w:t>
    </w:r>
    <w:r w:rsidRPr="00EC76BA">
      <w:t xml:space="preserve"> </w:t>
    </w:r>
    <w:r>
      <w:t>Feedback Form</w:t>
    </w:r>
    <w:r w:rsidRPr="00EC76BA">
      <w:t xml:space="preserve"> V1</w:t>
    </w:r>
    <w:r>
      <w:t xml:space="preserve"> – September 2025</w:t>
    </w:r>
  </w:p>
  <w:p w14:paraId="0212888E" w14:textId="4C99EFE1" w:rsidR="009D555B" w:rsidRPr="00E6796E" w:rsidRDefault="009D555B" w:rsidP="00E67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8340" w14:textId="750B5C9A" w:rsidR="004E54E2" w:rsidRPr="00EC76BA" w:rsidRDefault="00374348" w:rsidP="006A0447">
    <w:pPr>
      <w:pStyle w:val="Header"/>
      <w:jc w:val="center"/>
    </w:pPr>
    <w:r w:rsidRPr="00EC76BA">
      <w:t xml:space="preserve">ICC Setting Expectations – </w:t>
    </w:r>
    <w:r w:rsidR="00F25597">
      <w:t>Competence Management</w:t>
    </w:r>
    <w:r w:rsidRPr="00EC76BA">
      <w:t xml:space="preserve"> </w:t>
    </w:r>
    <w:r w:rsidR="00F25597">
      <w:t>P</w:t>
    </w:r>
    <w:r w:rsidRPr="00EC76BA">
      <w:t>rinciples</w:t>
    </w:r>
    <w:r w:rsidR="002355E8">
      <w:t xml:space="preserve"> -</w:t>
    </w:r>
    <w:r w:rsidRPr="00EC76BA">
      <w:t xml:space="preserve"> </w:t>
    </w:r>
    <w:r w:rsidR="002355E8">
      <w:t>Feedback Form</w:t>
    </w:r>
    <w:r w:rsidRPr="00EC76BA">
      <w:t xml:space="preserve"> V1</w:t>
    </w:r>
    <w:r w:rsidR="00EC76BA">
      <w:t xml:space="preserve"> </w:t>
    </w:r>
    <w:r w:rsidR="00F25597">
      <w:t>–</w:t>
    </w:r>
    <w:r w:rsidR="00EC76BA">
      <w:t xml:space="preserve"> </w:t>
    </w:r>
    <w:r w:rsidR="00F25597">
      <w:t xml:space="preserve">September </w:t>
    </w:r>
    <w:r w:rsidR="00EC76BA">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5DA61" w14:textId="31DB1793" w:rsidR="000200B7" w:rsidRPr="00EC76BA" w:rsidRDefault="00E6796E" w:rsidP="000200B7">
    <w:pPr>
      <w:pStyle w:val="Header"/>
      <w:jc w:val="center"/>
    </w:pPr>
    <w:r w:rsidRPr="00E6796E">
      <w:t xml:space="preserve"> </w:t>
    </w:r>
    <w:r w:rsidR="000200B7" w:rsidRPr="00EC76BA">
      <w:t xml:space="preserve">ICC Setting Expectations – </w:t>
    </w:r>
    <w:r w:rsidR="000200B7">
      <w:t>Competence Management</w:t>
    </w:r>
    <w:r w:rsidR="000200B7" w:rsidRPr="00EC76BA">
      <w:t xml:space="preserve"> </w:t>
    </w:r>
    <w:r w:rsidR="000200B7">
      <w:t>P</w:t>
    </w:r>
    <w:r w:rsidR="000200B7" w:rsidRPr="00EC76BA">
      <w:t>rinciples</w:t>
    </w:r>
    <w:r w:rsidR="000200B7">
      <w:t xml:space="preserve"> -</w:t>
    </w:r>
    <w:r w:rsidR="000200B7" w:rsidRPr="00EC76BA">
      <w:t xml:space="preserve"> </w:t>
    </w:r>
    <w:r w:rsidR="000200B7">
      <w:t>Feedback Form</w:t>
    </w:r>
    <w:r w:rsidR="000200B7" w:rsidRPr="00EC76BA">
      <w:t xml:space="preserve"> V1</w:t>
    </w:r>
    <w:r w:rsidR="000200B7">
      <w:t xml:space="preserve"> – September 2025</w:t>
    </w:r>
  </w:p>
  <w:p w14:paraId="416D2937" w14:textId="3C67760F" w:rsidR="00E6796E" w:rsidRPr="00EC76BA" w:rsidRDefault="00E6796E" w:rsidP="00E6796E">
    <w:pPr>
      <w:pStyle w:val="Header"/>
      <w:jc w:val="center"/>
    </w:pPr>
  </w:p>
  <w:p w14:paraId="3DF0B323" w14:textId="13D2FD1F" w:rsidR="002C301E" w:rsidRDefault="002C301E" w:rsidP="004E54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20945"/>
    <w:multiLevelType w:val="hybridMultilevel"/>
    <w:tmpl w:val="C09811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66ED1"/>
    <w:multiLevelType w:val="hybridMultilevel"/>
    <w:tmpl w:val="92ECC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EE5F0F"/>
    <w:multiLevelType w:val="multilevel"/>
    <w:tmpl w:val="6ED8D018"/>
    <w:lvl w:ilvl="0">
      <w:start w:val="1"/>
      <w:numFmt w:val="decimal"/>
      <w:lvlText w:val="%1."/>
      <w:lvlJc w:val="left"/>
      <w:pPr>
        <w:ind w:left="720" w:hanging="360"/>
      </w:pPr>
      <w:rPr>
        <w:rFonts w:hint="default"/>
      </w:rPr>
    </w:lvl>
    <w:lvl w:ilvl="1">
      <w:start w:val="21"/>
      <w:numFmt w:val="decimal"/>
      <w:isLgl/>
      <w:lvlText w:val="%1.%2"/>
      <w:lvlJc w:val="left"/>
      <w:pPr>
        <w:ind w:left="1193" w:hanging="473"/>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362403C"/>
    <w:multiLevelType w:val="hybridMultilevel"/>
    <w:tmpl w:val="8A2A144A"/>
    <w:lvl w:ilvl="0" w:tplc="926CB32E">
      <w:start w:val="1"/>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22517"/>
    <w:multiLevelType w:val="hybridMultilevel"/>
    <w:tmpl w:val="8E7A41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CA74AF"/>
    <w:multiLevelType w:val="hybridMultilevel"/>
    <w:tmpl w:val="38CA0C22"/>
    <w:lvl w:ilvl="0" w:tplc="8A042C2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A0C5D"/>
    <w:multiLevelType w:val="hybridMultilevel"/>
    <w:tmpl w:val="88104F3C"/>
    <w:lvl w:ilvl="0" w:tplc="A55E8A50">
      <w:start w:val="1"/>
      <w:numFmt w:val="decimal"/>
      <w:pStyle w:val="ListParagraph"/>
      <w:lvlText w:val="%1."/>
      <w:lvlJc w:val="left"/>
      <w:pPr>
        <w:ind w:left="720" w:hanging="360"/>
      </w:pPr>
      <w:rPr>
        <w:rFonts w:hint="default"/>
        <w:b w:val="0"/>
        <w:bCs w:val="0"/>
        <w:i w:val="0"/>
        <w:iCs w:val="0"/>
        <w:sz w:val="22"/>
        <w:szCs w:val="22"/>
      </w:rPr>
    </w:lvl>
    <w:lvl w:ilvl="1" w:tplc="3F70F8D2">
      <w:start w:val="1"/>
      <w:numFmt w:val="lowerLetter"/>
      <w:lvlText w:val="%2."/>
      <w:lvlJc w:val="left"/>
      <w:pPr>
        <w:ind w:left="1440" w:hanging="360"/>
      </w:pPr>
      <w:rPr>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0529FC"/>
    <w:multiLevelType w:val="hybridMultilevel"/>
    <w:tmpl w:val="9410CB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6582558">
    <w:abstractNumId w:val="6"/>
  </w:num>
  <w:num w:numId="2" w16cid:durableId="549535139">
    <w:abstractNumId w:val="3"/>
  </w:num>
  <w:num w:numId="3" w16cid:durableId="533081899">
    <w:abstractNumId w:val="5"/>
  </w:num>
  <w:num w:numId="4" w16cid:durableId="1881892805">
    <w:abstractNumId w:val="7"/>
  </w:num>
  <w:num w:numId="5" w16cid:durableId="1420710678">
    <w:abstractNumId w:val="1"/>
  </w:num>
  <w:num w:numId="6" w16cid:durableId="871454667">
    <w:abstractNumId w:val="4"/>
  </w:num>
  <w:num w:numId="7" w16cid:durableId="1257518669">
    <w:abstractNumId w:val="0"/>
  </w:num>
  <w:num w:numId="8" w16cid:durableId="155951247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D6"/>
    <w:rsid w:val="00000059"/>
    <w:rsid w:val="00000604"/>
    <w:rsid w:val="00000FB5"/>
    <w:rsid w:val="00003735"/>
    <w:rsid w:val="0000407B"/>
    <w:rsid w:val="00005FBE"/>
    <w:rsid w:val="00006048"/>
    <w:rsid w:val="000079ED"/>
    <w:rsid w:val="000125AA"/>
    <w:rsid w:val="00013F31"/>
    <w:rsid w:val="00015334"/>
    <w:rsid w:val="000175D8"/>
    <w:rsid w:val="000200B7"/>
    <w:rsid w:val="00022F37"/>
    <w:rsid w:val="00025945"/>
    <w:rsid w:val="000318A0"/>
    <w:rsid w:val="00036D29"/>
    <w:rsid w:val="00040276"/>
    <w:rsid w:val="0004180C"/>
    <w:rsid w:val="000441E5"/>
    <w:rsid w:val="0004450C"/>
    <w:rsid w:val="000453FE"/>
    <w:rsid w:val="00054519"/>
    <w:rsid w:val="000551CD"/>
    <w:rsid w:val="0005574A"/>
    <w:rsid w:val="0005645B"/>
    <w:rsid w:val="00062DAA"/>
    <w:rsid w:val="000640B6"/>
    <w:rsid w:val="0006593A"/>
    <w:rsid w:val="000660C5"/>
    <w:rsid w:val="000672EC"/>
    <w:rsid w:val="0007018F"/>
    <w:rsid w:val="00071865"/>
    <w:rsid w:val="00074970"/>
    <w:rsid w:val="00084A0A"/>
    <w:rsid w:val="00084FD2"/>
    <w:rsid w:val="00085467"/>
    <w:rsid w:val="00092EFE"/>
    <w:rsid w:val="000A11CD"/>
    <w:rsid w:val="000A59E3"/>
    <w:rsid w:val="000A68BF"/>
    <w:rsid w:val="000B1EAB"/>
    <w:rsid w:val="000C19A6"/>
    <w:rsid w:val="000C2772"/>
    <w:rsid w:val="000C3ABF"/>
    <w:rsid w:val="000C3EC2"/>
    <w:rsid w:val="000D23BC"/>
    <w:rsid w:val="000E2B16"/>
    <w:rsid w:val="000E3A3E"/>
    <w:rsid w:val="000F087B"/>
    <w:rsid w:val="000F2CB0"/>
    <w:rsid w:val="000F5B64"/>
    <w:rsid w:val="000F7216"/>
    <w:rsid w:val="00102242"/>
    <w:rsid w:val="00103512"/>
    <w:rsid w:val="00106503"/>
    <w:rsid w:val="00110C6F"/>
    <w:rsid w:val="00111DFE"/>
    <w:rsid w:val="00113BA9"/>
    <w:rsid w:val="00115BA1"/>
    <w:rsid w:val="00116882"/>
    <w:rsid w:val="0011689B"/>
    <w:rsid w:val="00116EA7"/>
    <w:rsid w:val="00117BFD"/>
    <w:rsid w:val="001214D5"/>
    <w:rsid w:val="0012597A"/>
    <w:rsid w:val="00133091"/>
    <w:rsid w:val="00134342"/>
    <w:rsid w:val="0013472C"/>
    <w:rsid w:val="001348A5"/>
    <w:rsid w:val="00135354"/>
    <w:rsid w:val="00146F55"/>
    <w:rsid w:val="00150ACE"/>
    <w:rsid w:val="001562AA"/>
    <w:rsid w:val="00156685"/>
    <w:rsid w:val="00157724"/>
    <w:rsid w:val="0016153D"/>
    <w:rsid w:val="0016417B"/>
    <w:rsid w:val="00170707"/>
    <w:rsid w:val="001721DE"/>
    <w:rsid w:val="001753FD"/>
    <w:rsid w:val="00180BC6"/>
    <w:rsid w:val="00184A4E"/>
    <w:rsid w:val="00185C56"/>
    <w:rsid w:val="00185CCC"/>
    <w:rsid w:val="001868F4"/>
    <w:rsid w:val="00192202"/>
    <w:rsid w:val="001930C5"/>
    <w:rsid w:val="00193984"/>
    <w:rsid w:val="00193E05"/>
    <w:rsid w:val="001940E7"/>
    <w:rsid w:val="00195EB5"/>
    <w:rsid w:val="00197C85"/>
    <w:rsid w:val="001A0A9B"/>
    <w:rsid w:val="001A5184"/>
    <w:rsid w:val="001A6B99"/>
    <w:rsid w:val="001B1A09"/>
    <w:rsid w:val="001B1E64"/>
    <w:rsid w:val="001B278C"/>
    <w:rsid w:val="001B3F7B"/>
    <w:rsid w:val="001B4A63"/>
    <w:rsid w:val="001B7C76"/>
    <w:rsid w:val="001C195E"/>
    <w:rsid w:val="001C4DFA"/>
    <w:rsid w:val="001D067A"/>
    <w:rsid w:val="001D1E12"/>
    <w:rsid w:val="001D2F18"/>
    <w:rsid w:val="001D3315"/>
    <w:rsid w:val="001E0C6D"/>
    <w:rsid w:val="001E1E55"/>
    <w:rsid w:val="001E215D"/>
    <w:rsid w:val="001E287E"/>
    <w:rsid w:val="001E3703"/>
    <w:rsid w:val="001E5819"/>
    <w:rsid w:val="001E6B63"/>
    <w:rsid w:val="001F0CF9"/>
    <w:rsid w:val="001F13C1"/>
    <w:rsid w:val="001F49D8"/>
    <w:rsid w:val="001F4A8A"/>
    <w:rsid w:val="001F52E7"/>
    <w:rsid w:val="001F6569"/>
    <w:rsid w:val="00200EA4"/>
    <w:rsid w:val="00201847"/>
    <w:rsid w:val="0020189A"/>
    <w:rsid w:val="002020C3"/>
    <w:rsid w:val="0020327C"/>
    <w:rsid w:val="00203CF4"/>
    <w:rsid w:val="00210608"/>
    <w:rsid w:val="0021151D"/>
    <w:rsid w:val="002138A3"/>
    <w:rsid w:val="00223BDE"/>
    <w:rsid w:val="00233929"/>
    <w:rsid w:val="002355E8"/>
    <w:rsid w:val="00237BBD"/>
    <w:rsid w:val="002421F8"/>
    <w:rsid w:val="002429D3"/>
    <w:rsid w:val="00245274"/>
    <w:rsid w:val="00247940"/>
    <w:rsid w:val="00260233"/>
    <w:rsid w:val="00260E74"/>
    <w:rsid w:val="00263D54"/>
    <w:rsid w:val="00264371"/>
    <w:rsid w:val="00265D8A"/>
    <w:rsid w:val="00270A11"/>
    <w:rsid w:val="00270E82"/>
    <w:rsid w:val="00272DAB"/>
    <w:rsid w:val="00277046"/>
    <w:rsid w:val="00280E3E"/>
    <w:rsid w:val="00281E16"/>
    <w:rsid w:val="00282FA8"/>
    <w:rsid w:val="00284A27"/>
    <w:rsid w:val="002910E0"/>
    <w:rsid w:val="002940CA"/>
    <w:rsid w:val="00294F38"/>
    <w:rsid w:val="002A2F90"/>
    <w:rsid w:val="002A3689"/>
    <w:rsid w:val="002A3BC2"/>
    <w:rsid w:val="002A6EB2"/>
    <w:rsid w:val="002A772B"/>
    <w:rsid w:val="002B01A1"/>
    <w:rsid w:val="002B0AF1"/>
    <w:rsid w:val="002B1688"/>
    <w:rsid w:val="002B16AE"/>
    <w:rsid w:val="002B1CBE"/>
    <w:rsid w:val="002B7C0B"/>
    <w:rsid w:val="002C2996"/>
    <w:rsid w:val="002C301E"/>
    <w:rsid w:val="002C4C76"/>
    <w:rsid w:val="002C5665"/>
    <w:rsid w:val="002C5ABE"/>
    <w:rsid w:val="002C5C4E"/>
    <w:rsid w:val="002C61CC"/>
    <w:rsid w:val="002D09EE"/>
    <w:rsid w:val="002D3173"/>
    <w:rsid w:val="002D3302"/>
    <w:rsid w:val="002D54BE"/>
    <w:rsid w:val="002D69E2"/>
    <w:rsid w:val="002E1547"/>
    <w:rsid w:val="002E23B3"/>
    <w:rsid w:val="002E246A"/>
    <w:rsid w:val="002E4666"/>
    <w:rsid w:val="002E7E54"/>
    <w:rsid w:val="002F4E97"/>
    <w:rsid w:val="002F51E8"/>
    <w:rsid w:val="002F5670"/>
    <w:rsid w:val="0030232A"/>
    <w:rsid w:val="003073A6"/>
    <w:rsid w:val="00310320"/>
    <w:rsid w:val="0031035C"/>
    <w:rsid w:val="003113C5"/>
    <w:rsid w:val="00312055"/>
    <w:rsid w:val="00314CB2"/>
    <w:rsid w:val="00315218"/>
    <w:rsid w:val="00316A77"/>
    <w:rsid w:val="003202C8"/>
    <w:rsid w:val="00322959"/>
    <w:rsid w:val="003243F1"/>
    <w:rsid w:val="00325AFF"/>
    <w:rsid w:val="00330095"/>
    <w:rsid w:val="00331721"/>
    <w:rsid w:val="00335463"/>
    <w:rsid w:val="00335E0E"/>
    <w:rsid w:val="00337395"/>
    <w:rsid w:val="003401AA"/>
    <w:rsid w:val="00340975"/>
    <w:rsid w:val="00341237"/>
    <w:rsid w:val="00346AB3"/>
    <w:rsid w:val="00347B92"/>
    <w:rsid w:val="00352B3D"/>
    <w:rsid w:val="0035303F"/>
    <w:rsid w:val="00353E0B"/>
    <w:rsid w:val="00362D25"/>
    <w:rsid w:val="0036339B"/>
    <w:rsid w:val="00363428"/>
    <w:rsid w:val="003635BC"/>
    <w:rsid w:val="003653FA"/>
    <w:rsid w:val="003657AF"/>
    <w:rsid w:val="00365E3E"/>
    <w:rsid w:val="00367AE9"/>
    <w:rsid w:val="003704D2"/>
    <w:rsid w:val="003736DC"/>
    <w:rsid w:val="00374348"/>
    <w:rsid w:val="0037627B"/>
    <w:rsid w:val="00377384"/>
    <w:rsid w:val="003826EF"/>
    <w:rsid w:val="003834EE"/>
    <w:rsid w:val="00383A1F"/>
    <w:rsid w:val="003903CA"/>
    <w:rsid w:val="0039074C"/>
    <w:rsid w:val="003911C0"/>
    <w:rsid w:val="00392132"/>
    <w:rsid w:val="003924DE"/>
    <w:rsid w:val="00392B5D"/>
    <w:rsid w:val="003957EF"/>
    <w:rsid w:val="00395C87"/>
    <w:rsid w:val="00397FCD"/>
    <w:rsid w:val="003A0720"/>
    <w:rsid w:val="003A0AB5"/>
    <w:rsid w:val="003A3684"/>
    <w:rsid w:val="003A4EA8"/>
    <w:rsid w:val="003A5CEA"/>
    <w:rsid w:val="003B0125"/>
    <w:rsid w:val="003B1217"/>
    <w:rsid w:val="003B6998"/>
    <w:rsid w:val="003C27DC"/>
    <w:rsid w:val="003C340D"/>
    <w:rsid w:val="003D0D6F"/>
    <w:rsid w:val="003D2A46"/>
    <w:rsid w:val="003D4F2D"/>
    <w:rsid w:val="003D5C12"/>
    <w:rsid w:val="003E0BFC"/>
    <w:rsid w:val="003E43CC"/>
    <w:rsid w:val="003E63FB"/>
    <w:rsid w:val="003E6BE3"/>
    <w:rsid w:val="003F03CF"/>
    <w:rsid w:val="003F0CFA"/>
    <w:rsid w:val="003F54ED"/>
    <w:rsid w:val="003F68CD"/>
    <w:rsid w:val="003F70C7"/>
    <w:rsid w:val="004003A4"/>
    <w:rsid w:val="00403CF3"/>
    <w:rsid w:val="004206B5"/>
    <w:rsid w:val="0042130F"/>
    <w:rsid w:val="00422989"/>
    <w:rsid w:val="00424CFC"/>
    <w:rsid w:val="004267D3"/>
    <w:rsid w:val="00432782"/>
    <w:rsid w:val="00435CE8"/>
    <w:rsid w:val="0043732F"/>
    <w:rsid w:val="00437BAD"/>
    <w:rsid w:val="004414E4"/>
    <w:rsid w:val="004441A9"/>
    <w:rsid w:val="00446F8F"/>
    <w:rsid w:val="00450FBC"/>
    <w:rsid w:val="004531C9"/>
    <w:rsid w:val="00457081"/>
    <w:rsid w:val="004579B6"/>
    <w:rsid w:val="00461ADE"/>
    <w:rsid w:val="00463AC7"/>
    <w:rsid w:val="00465AB8"/>
    <w:rsid w:val="004704D7"/>
    <w:rsid w:val="0047124F"/>
    <w:rsid w:val="00471C05"/>
    <w:rsid w:val="004756F1"/>
    <w:rsid w:val="004766AC"/>
    <w:rsid w:val="00484225"/>
    <w:rsid w:val="00484EF7"/>
    <w:rsid w:val="00485E66"/>
    <w:rsid w:val="0048607B"/>
    <w:rsid w:val="004917CA"/>
    <w:rsid w:val="00494400"/>
    <w:rsid w:val="00494603"/>
    <w:rsid w:val="00495115"/>
    <w:rsid w:val="00496665"/>
    <w:rsid w:val="004A1E71"/>
    <w:rsid w:val="004A64C1"/>
    <w:rsid w:val="004A7919"/>
    <w:rsid w:val="004B03AD"/>
    <w:rsid w:val="004B0F08"/>
    <w:rsid w:val="004B3A38"/>
    <w:rsid w:val="004B4B40"/>
    <w:rsid w:val="004C3E1A"/>
    <w:rsid w:val="004C678D"/>
    <w:rsid w:val="004D00F1"/>
    <w:rsid w:val="004D0DFE"/>
    <w:rsid w:val="004D2002"/>
    <w:rsid w:val="004D5E9D"/>
    <w:rsid w:val="004D6671"/>
    <w:rsid w:val="004D6EF1"/>
    <w:rsid w:val="004E0B3E"/>
    <w:rsid w:val="004E20F0"/>
    <w:rsid w:val="004E54E2"/>
    <w:rsid w:val="004F32E0"/>
    <w:rsid w:val="004F694E"/>
    <w:rsid w:val="004F7323"/>
    <w:rsid w:val="00503108"/>
    <w:rsid w:val="0050498E"/>
    <w:rsid w:val="00504C78"/>
    <w:rsid w:val="005050F7"/>
    <w:rsid w:val="005075E8"/>
    <w:rsid w:val="00507A7B"/>
    <w:rsid w:val="005131A1"/>
    <w:rsid w:val="00516584"/>
    <w:rsid w:val="005171A7"/>
    <w:rsid w:val="0051732F"/>
    <w:rsid w:val="00521D79"/>
    <w:rsid w:val="00523992"/>
    <w:rsid w:val="00525C5A"/>
    <w:rsid w:val="00526118"/>
    <w:rsid w:val="0052632E"/>
    <w:rsid w:val="00532F54"/>
    <w:rsid w:val="00534DDC"/>
    <w:rsid w:val="0053789A"/>
    <w:rsid w:val="00540879"/>
    <w:rsid w:val="00546CDE"/>
    <w:rsid w:val="00546E1B"/>
    <w:rsid w:val="0054772C"/>
    <w:rsid w:val="00551EA0"/>
    <w:rsid w:val="005527A9"/>
    <w:rsid w:val="005527CC"/>
    <w:rsid w:val="005563EA"/>
    <w:rsid w:val="00556CE9"/>
    <w:rsid w:val="00557488"/>
    <w:rsid w:val="005579FE"/>
    <w:rsid w:val="00560D67"/>
    <w:rsid w:val="00561F21"/>
    <w:rsid w:val="005621BC"/>
    <w:rsid w:val="0056405A"/>
    <w:rsid w:val="00564D4F"/>
    <w:rsid w:val="00567531"/>
    <w:rsid w:val="005676D9"/>
    <w:rsid w:val="00567B42"/>
    <w:rsid w:val="005769A8"/>
    <w:rsid w:val="00577E36"/>
    <w:rsid w:val="00580A7C"/>
    <w:rsid w:val="0058119E"/>
    <w:rsid w:val="00583505"/>
    <w:rsid w:val="00584EA7"/>
    <w:rsid w:val="0059199E"/>
    <w:rsid w:val="00591D1E"/>
    <w:rsid w:val="00592655"/>
    <w:rsid w:val="005929D6"/>
    <w:rsid w:val="00597547"/>
    <w:rsid w:val="005977B4"/>
    <w:rsid w:val="005977DE"/>
    <w:rsid w:val="005A1DCF"/>
    <w:rsid w:val="005B0FA3"/>
    <w:rsid w:val="005C586A"/>
    <w:rsid w:val="005C6C36"/>
    <w:rsid w:val="005D6859"/>
    <w:rsid w:val="005D6ED1"/>
    <w:rsid w:val="005D6FF0"/>
    <w:rsid w:val="005D7D98"/>
    <w:rsid w:val="005E0077"/>
    <w:rsid w:val="005E0078"/>
    <w:rsid w:val="005E0313"/>
    <w:rsid w:val="005E1353"/>
    <w:rsid w:val="005E295E"/>
    <w:rsid w:val="005F0EA9"/>
    <w:rsid w:val="005F1EFF"/>
    <w:rsid w:val="005F5448"/>
    <w:rsid w:val="005F695B"/>
    <w:rsid w:val="005F6E1C"/>
    <w:rsid w:val="0060124C"/>
    <w:rsid w:val="00603E62"/>
    <w:rsid w:val="0060777C"/>
    <w:rsid w:val="0061069F"/>
    <w:rsid w:val="0061202A"/>
    <w:rsid w:val="0061229D"/>
    <w:rsid w:val="006149D7"/>
    <w:rsid w:val="006154FB"/>
    <w:rsid w:val="006170E5"/>
    <w:rsid w:val="0061743D"/>
    <w:rsid w:val="0062260B"/>
    <w:rsid w:val="006226FA"/>
    <w:rsid w:val="00624EC3"/>
    <w:rsid w:val="00626E84"/>
    <w:rsid w:val="0063058E"/>
    <w:rsid w:val="00631102"/>
    <w:rsid w:val="00640E27"/>
    <w:rsid w:val="00641E82"/>
    <w:rsid w:val="006441A6"/>
    <w:rsid w:val="00644FF8"/>
    <w:rsid w:val="00645047"/>
    <w:rsid w:val="00646FE2"/>
    <w:rsid w:val="00653ECE"/>
    <w:rsid w:val="00657AD0"/>
    <w:rsid w:val="00661BBC"/>
    <w:rsid w:val="00662D46"/>
    <w:rsid w:val="00663C5B"/>
    <w:rsid w:val="00664422"/>
    <w:rsid w:val="006665F0"/>
    <w:rsid w:val="006700D8"/>
    <w:rsid w:val="00670FB0"/>
    <w:rsid w:val="0067384D"/>
    <w:rsid w:val="00676CC0"/>
    <w:rsid w:val="006816CD"/>
    <w:rsid w:val="00684A3E"/>
    <w:rsid w:val="0068532F"/>
    <w:rsid w:val="00685805"/>
    <w:rsid w:val="00686F59"/>
    <w:rsid w:val="00687529"/>
    <w:rsid w:val="00692D26"/>
    <w:rsid w:val="00693FC2"/>
    <w:rsid w:val="006A0447"/>
    <w:rsid w:val="006A41D4"/>
    <w:rsid w:val="006A52EE"/>
    <w:rsid w:val="006A53FD"/>
    <w:rsid w:val="006A6126"/>
    <w:rsid w:val="006A6BA2"/>
    <w:rsid w:val="006A6D34"/>
    <w:rsid w:val="006B1AD1"/>
    <w:rsid w:val="006B302B"/>
    <w:rsid w:val="006B5FB1"/>
    <w:rsid w:val="006B66B7"/>
    <w:rsid w:val="006B774D"/>
    <w:rsid w:val="006C0EF4"/>
    <w:rsid w:val="006C42DD"/>
    <w:rsid w:val="006C4F83"/>
    <w:rsid w:val="006C7874"/>
    <w:rsid w:val="006D00E5"/>
    <w:rsid w:val="006D09A8"/>
    <w:rsid w:val="006D135C"/>
    <w:rsid w:val="006D211F"/>
    <w:rsid w:val="006D328C"/>
    <w:rsid w:val="006D755B"/>
    <w:rsid w:val="006D7991"/>
    <w:rsid w:val="006E0C4F"/>
    <w:rsid w:val="006E22A8"/>
    <w:rsid w:val="006E67DF"/>
    <w:rsid w:val="006F091E"/>
    <w:rsid w:val="006F5ADA"/>
    <w:rsid w:val="006F660E"/>
    <w:rsid w:val="006F6B46"/>
    <w:rsid w:val="007076FD"/>
    <w:rsid w:val="00710CE3"/>
    <w:rsid w:val="00710EC8"/>
    <w:rsid w:val="00713397"/>
    <w:rsid w:val="007174A4"/>
    <w:rsid w:val="0072039D"/>
    <w:rsid w:val="007208AE"/>
    <w:rsid w:val="0072201F"/>
    <w:rsid w:val="00722EB4"/>
    <w:rsid w:val="00723644"/>
    <w:rsid w:val="00726B4B"/>
    <w:rsid w:val="00727FF3"/>
    <w:rsid w:val="007338F7"/>
    <w:rsid w:val="0073390F"/>
    <w:rsid w:val="00733B46"/>
    <w:rsid w:val="007343A5"/>
    <w:rsid w:val="00741902"/>
    <w:rsid w:val="00741FFF"/>
    <w:rsid w:val="0074597E"/>
    <w:rsid w:val="00750077"/>
    <w:rsid w:val="007510F0"/>
    <w:rsid w:val="00753B80"/>
    <w:rsid w:val="0076066D"/>
    <w:rsid w:val="00761221"/>
    <w:rsid w:val="007613E9"/>
    <w:rsid w:val="00761794"/>
    <w:rsid w:val="00761CB9"/>
    <w:rsid w:val="00763BDE"/>
    <w:rsid w:val="00764B58"/>
    <w:rsid w:val="007651C6"/>
    <w:rsid w:val="00765C38"/>
    <w:rsid w:val="00765C7D"/>
    <w:rsid w:val="007676DC"/>
    <w:rsid w:val="0077004E"/>
    <w:rsid w:val="00771BE1"/>
    <w:rsid w:val="00772375"/>
    <w:rsid w:val="00773561"/>
    <w:rsid w:val="00773A51"/>
    <w:rsid w:val="007768DC"/>
    <w:rsid w:val="007804C0"/>
    <w:rsid w:val="007817F9"/>
    <w:rsid w:val="007828A4"/>
    <w:rsid w:val="00787559"/>
    <w:rsid w:val="0079488E"/>
    <w:rsid w:val="007A253F"/>
    <w:rsid w:val="007A39BC"/>
    <w:rsid w:val="007A55EB"/>
    <w:rsid w:val="007A59B2"/>
    <w:rsid w:val="007B07D9"/>
    <w:rsid w:val="007B256F"/>
    <w:rsid w:val="007B2607"/>
    <w:rsid w:val="007B2C7B"/>
    <w:rsid w:val="007B54DE"/>
    <w:rsid w:val="007B77E3"/>
    <w:rsid w:val="007C0D60"/>
    <w:rsid w:val="007C1279"/>
    <w:rsid w:val="007C1A15"/>
    <w:rsid w:val="007C2C1F"/>
    <w:rsid w:val="007C310D"/>
    <w:rsid w:val="007C382D"/>
    <w:rsid w:val="007C527C"/>
    <w:rsid w:val="007C56B8"/>
    <w:rsid w:val="007C6178"/>
    <w:rsid w:val="007C72F9"/>
    <w:rsid w:val="007D478D"/>
    <w:rsid w:val="007E140B"/>
    <w:rsid w:val="007E2A39"/>
    <w:rsid w:val="007E74AE"/>
    <w:rsid w:val="007E7D2B"/>
    <w:rsid w:val="007F06F8"/>
    <w:rsid w:val="007F2221"/>
    <w:rsid w:val="00803D14"/>
    <w:rsid w:val="00805742"/>
    <w:rsid w:val="008112CB"/>
    <w:rsid w:val="00811C58"/>
    <w:rsid w:val="00811CD7"/>
    <w:rsid w:val="00811DA3"/>
    <w:rsid w:val="0081591B"/>
    <w:rsid w:val="00817A78"/>
    <w:rsid w:val="00820C38"/>
    <w:rsid w:val="00822A5F"/>
    <w:rsid w:val="00824FD0"/>
    <w:rsid w:val="008356B7"/>
    <w:rsid w:val="008411FC"/>
    <w:rsid w:val="00844622"/>
    <w:rsid w:val="0084640B"/>
    <w:rsid w:val="00850A15"/>
    <w:rsid w:val="00854ED0"/>
    <w:rsid w:val="00855B45"/>
    <w:rsid w:val="008565DD"/>
    <w:rsid w:val="00856EFD"/>
    <w:rsid w:val="008571D1"/>
    <w:rsid w:val="008574FA"/>
    <w:rsid w:val="00860711"/>
    <w:rsid w:val="008610C0"/>
    <w:rsid w:val="00861B83"/>
    <w:rsid w:val="0086250A"/>
    <w:rsid w:val="008636AB"/>
    <w:rsid w:val="00863CA2"/>
    <w:rsid w:val="008641C7"/>
    <w:rsid w:val="008648A6"/>
    <w:rsid w:val="0086492E"/>
    <w:rsid w:val="0086506A"/>
    <w:rsid w:val="00867150"/>
    <w:rsid w:val="008676ED"/>
    <w:rsid w:val="00873BAB"/>
    <w:rsid w:val="008752ED"/>
    <w:rsid w:val="00875F98"/>
    <w:rsid w:val="00877C78"/>
    <w:rsid w:val="008831BF"/>
    <w:rsid w:val="00891D92"/>
    <w:rsid w:val="00891DCB"/>
    <w:rsid w:val="00891EFD"/>
    <w:rsid w:val="0089694B"/>
    <w:rsid w:val="0089696D"/>
    <w:rsid w:val="008A1B5B"/>
    <w:rsid w:val="008A669D"/>
    <w:rsid w:val="008A7538"/>
    <w:rsid w:val="008B02A9"/>
    <w:rsid w:val="008B42FD"/>
    <w:rsid w:val="008B5CD4"/>
    <w:rsid w:val="008C3D6E"/>
    <w:rsid w:val="008C4931"/>
    <w:rsid w:val="008C5DA4"/>
    <w:rsid w:val="008D1064"/>
    <w:rsid w:val="008D2E36"/>
    <w:rsid w:val="008D4197"/>
    <w:rsid w:val="008D54CF"/>
    <w:rsid w:val="008D5C65"/>
    <w:rsid w:val="008E64E6"/>
    <w:rsid w:val="008E6DDC"/>
    <w:rsid w:val="008F13C3"/>
    <w:rsid w:val="008F28CF"/>
    <w:rsid w:val="008F2F9D"/>
    <w:rsid w:val="009017BE"/>
    <w:rsid w:val="0090349D"/>
    <w:rsid w:val="0090530B"/>
    <w:rsid w:val="00910CCD"/>
    <w:rsid w:val="009117A1"/>
    <w:rsid w:val="009139A7"/>
    <w:rsid w:val="00914EDF"/>
    <w:rsid w:val="00917293"/>
    <w:rsid w:val="00917CA3"/>
    <w:rsid w:val="00920C40"/>
    <w:rsid w:val="00921136"/>
    <w:rsid w:val="00922851"/>
    <w:rsid w:val="009230DB"/>
    <w:rsid w:val="00924755"/>
    <w:rsid w:val="009259F6"/>
    <w:rsid w:val="00930FB1"/>
    <w:rsid w:val="00931062"/>
    <w:rsid w:val="0093136A"/>
    <w:rsid w:val="00933171"/>
    <w:rsid w:val="00936FE4"/>
    <w:rsid w:val="00940888"/>
    <w:rsid w:val="00941C84"/>
    <w:rsid w:val="00943F2A"/>
    <w:rsid w:val="009462BB"/>
    <w:rsid w:val="009503CD"/>
    <w:rsid w:val="00950DA2"/>
    <w:rsid w:val="0095412B"/>
    <w:rsid w:val="00956124"/>
    <w:rsid w:val="0095629F"/>
    <w:rsid w:val="00960E5B"/>
    <w:rsid w:val="009610DE"/>
    <w:rsid w:val="00965397"/>
    <w:rsid w:val="00966AC0"/>
    <w:rsid w:val="00967D1E"/>
    <w:rsid w:val="00971DFD"/>
    <w:rsid w:val="0097350E"/>
    <w:rsid w:val="009749AF"/>
    <w:rsid w:val="00976CA1"/>
    <w:rsid w:val="00977EF3"/>
    <w:rsid w:val="00980BC3"/>
    <w:rsid w:val="00985C25"/>
    <w:rsid w:val="009969F2"/>
    <w:rsid w:val="009A5A78"/>
    <w:rsid w:val="009A7663"/>
    <w:rsid w:val="009A7D74"/>
    <w:rsid w:val="009B3DA7"/>
    <w:rsid w:val="009B46AF"/>
    <w:rsid w:val="009B4CED"/>
    <w:rsid w:val="009B6254"/>
    <w:rsid w:val="009C1FFE"/>
    <w:rsid w:val="009C5D28"/>
    <w:rsid w:val="009C7C3F"/>
    <w:rsid w:val="009D3664"/>
    <w:rsid w:val="009D3F12"/>
    <w:rsid w:val="009D555B"/>
    <w:rsid w:val="009E234A"/>
    <w:rsid w:val="009F3046"/>
    <w:rsid w:val="009F3E37"/>
    <w:rsid w:val="009F6A3F"/>
    <w:rsid w:val="009F6D1B"/>
    <w:rsid w:val="009F76C7"/>
    <w:rsid w:val="009F7E86"/>
    <w:rsid w:val="00A02E44"/>
    <w:rsid w:val="00A031C1"/>
    <w:rsid w:val="00A07C7F"/>
    <w:rsid w:val="00A15D59"/>
    <w:rsid w:val="00A2062D"/>
    <w:rsid w:val="00A217A6"/>
    <w:rsid w:val="00A229A7"/>
    <w:rsid w:val="00A321EE"/>
    <w:rsid w:val="00A350B3"/>
    <w:rsid w:val="00A413A0"/>
    <w:rsid w:val="00A4366D"/>
    <w:rsid w:val="00A43F61"/>
    <w:rsid w:val="00A46632"/>
    <w:rsid w:val="00A46D08"/>
    <w:rsid w:val="00A508FD"/>
    <w:rsid w:val="00A52D65"/>
    <w:rsid w:val="00A5439D"/>
    <w:rsid w:val="00A60B00"/>
    <w:rsid w:val="00A617A0"/>
    <w:rsid w:val="00A61C50"/>
    <w:rsid w:val="00A627D5"/>
    <w:rsid w:val="00A63292"/>
    <w:rsid w:val="00A6561D"/>
    <w:rsid w:val="00A711E5"/>
    <w:rsid w:val="00A7397F"/>
    <w:rsid w:val="00A74549"/>
    <w:rsid w:val="00A76822"/>
    <w:rsid w:val="00A810BD"/>
    <w:rsid w:val="00A84640"/>
    <w:rsid w:val="00A902DC"/>
    <w:rsid w:val="00A92070"/>
    <w:rsid w:val="00A92226"/>
    <w:rsid w:val="00A9510F"/>
    <w:rsid w:val="00A962F8"/>
    <w:rsid w:val="00A97658"/>
    <w:rsid w:val="00AA276A"/>
    <w:rsid w:val="00AA2FE1"/>
    <w:rsid w:val="00AA459A"/>
    <w:rsid w:val="00AA4FFF"/>
    <w:rsid w:val="00AA53FE"/>
    <w:rsid w:val="00AA5AF5"/>
    <w:rsid w:val="00AA5BB4"/>
    <w:rsid w:val="00AA70BA"/>
    <w:rsid w:val="00AA7F2E"/>
    <w:rsid w:val="00AB2BE4"/>
    <w:rsid w:val="00AB35F2"/>
    <w:rsid w:val="00AB3F45"/>
    <w:rsid w:val="00AB5A45"/>
    <w:rsid w:val="00AB7512"/>
    <w:rsid w:val="00AB7BDB"/>
    <w:rsid w:val="00AC06CA"/>
    <w:rsid w:val="00AD16CA"/>
    <w:rsid w:val="00AD2FE5"/>
    <w:rsid w:val="00AD482B"/>
    <w:rsid w:val="00AE2B16"/>
    <w:rsid w:val="00AE5136"/>
    <w:rsid w:val="00AE52A4"/>
    <w:rsid w:val="00AF06FF"/>
    <w:rsid w:val="00AF1237"/>
    <w:rsid w:val="00AF2A7C"/>
    <w:rsid w:val="00AF4312"/>
    <w:rsid w:val="00AF4658"/>
    <w:rsid w:val="00AF529A"/>
    <w:rsid w:val="00B04763"/>
    <w:rsid w:val="00B076C2"/>
    <w:rsid w:val="00B10785"/>
    <w:rsid w:val="00B10D72"/>
    <w:rsid w:val="00B11FB4"/>
    <w:rsid w:val="00B13A32"/>
    <w:rsid w:val="00B13C7A"/>
    <w:rsid w:val="00B13E64"/>
    <w:rsid w:val="00B143C0"/>
    <w:rsid w:val="00B155A3"/>
    <w:rsid w:val="00B15A5A"/>
    <w:rsid w:val="00B20EB5"/>
    <w:rsid w:val="00B20FCA"/>
    <w:rsid w:val="00B21B51"/>
    <w:rsid w:val="00B2468A"/>
    <w:rsid w:val="00B31BB6"/>
    <w:rsid w:val="00B341B2"/>
    <w:rsid w:val="00B35AC0"/>
    <w:rsid w:val="00B35BEB"/>
    <w:rsid w:val="00B454B0"/>
    <w:rsid w:val="00B45D52"/>
    <w:rsid w:val="00B4622C"/>
    <w:rsid w:val="00B515BE"/>
    <w:rsid w:val="00B54F79"/>
    <w:rsid w:val="00B60214"/>
    <w:rsid w:val="00B6189C"/>
    <w:rsid w:val="00B639F4"/>
    <w:rsid w:val="00B639F5"/>
    <w:rsid w:val="00B64DBD"/>
    <w:rsid w:val="00B656AD"/>
    <w:rsid w:val="00B65E68"/>
    <w:rsid w:val="00B662CB"/>
    <w:rsid w:val="00B70445"/>
    <w:rsid w:val="00B7598F"/>
    <w:rsid w:val="00B821DE"/>
    <w:rsid w:val="00B849B9"/>
    <w:rsid w:val="00B90474"/>
    <w:rsid w:val="00B9116F"/>
    <w:rsid w:val="00B9146B"/>
    <w:rsid w:val="00B96CBE"/>
    <w:rsid w:val="00BA45C7"/>
    <w:rsid w:val="00BA5DCB"/>
    <w:rsid w:val="00BA68B6"/>
    <w:rsid w:val="00BA791D"/>
    <w:rsid w:val="00BB736F"/>
    <w:rsid w:val="00BC244E"/>
    <w:rsid w:val="00BC5190"/>
    <w:rsid w:val="00BC5D8F"/>
    <w:rsid w:val="00BC7186"/>
    <w:rsid w:val="00BD34EC"/>
    <w:rsid w:val="00BD63EA"/>
    <w:rsid w:val="00BE1515"/>
    <w:rsid w:val="00BE1F6B"/>
    <w:rsid w:val="00BE415A"/>
    <w:rsid w:val="00BE4766"/>
    <w:rsid w:val="00BE52E2"/>
    <w:rsid w:val="00BE5BB7"/>
    <w:rsid w:val="00BF0C5C"/>
    <w:rsid w:val="00BF0EC4"/>
    <w:rsid w:val="00BF388A"/>
    <w:rsid w:val="00C00188"/>
    <w:rsid w:val="00C02051"/>
    <w:rsid w:val="00C03D9A"/>
    <w:rsid w:val="00C04980"/>
    <w:rsid w:val="00C069F8"/>
    <w:rsid w:val="00C07A2A"/>
    <w:rsid w:val="00C120E5"/>
    <w:rsid w:val="00C12B1D"/>
    <w:rsid w:val="00C13964"/>
    <w:rsid w:val="00C14B56"/>
    <w:rsid w:val="00C16FC4"/>
    <w:rsid w:val="00C23346"/>
    <w:rsid w:val="00C23CB2"/>
    <w:rsid w:val="00C2409B"/>
    <w:rsid w:val="00C24EAD"/>
    <w:rsid w:val="00C25509"/>
    <w:rsid w:val="00C3130C"/>
    <w:rsid w:val="00C35398"/>
    <w:rsid w:val="00C36F4A"/>
    <w:rsid w:val="00C40C1E"/>
    <w:rsid w:val="00C41E6E"/>
    <w:rsid w:val="00C43192"/>
    <w:rsid w:val="00C43BA6"/>
    <w:rsid w:val="00C46CA8"/>
    <w:rsid w:val="00C47416"/>
    <w:rsid w:val="00C475E3"/>
    <w:rsid w:val="00C53118"/>
    <w:rsid w:val="00C55669"/>
    <w:rsid w:val="00C60595"/>
    <w:rsid w:val="00C635D9"/>
    <w:rsid w:val="00C64899"/>
    <w:rsid w:val="00C729B9"/>
    <w:rsid w:val="00C76377"/>
    <w:rsid w:val="00C76433"/>
    <w:rsid w:val="00C767A0"/>
    <w:rsid w:val="00C7750D"/>
    <w:rsid w:val="00C810C4"/>
    <w:rsid w:val="00C90309"/>
    <w:rsid w:val="00C92264"/>
    <w:rsid w:val="00C94B05"/>
    <w:rsid w:val="00CA1467"/>
    <w:rsid w:val="00CA70FA"/>
    <w:rsid w:val="00CB2B59"/>
    <w:rsid w:val="00CB39D0"/>
    <w:rsid w:val="00CB5E39"/>
    <w:rsid w:val="00CB729E"/>
    <w:rsid w:val="00CB7997"/>
    <w:rsid w:val="00CC279B"/>
    <w:rsid w:val="00CC2BED"/>
    <w:rsid w:val="00CC7381"/>
    <w:rsid w:val="00CC77F4"/>
    <w:rsid w:val="00CD1746"/>
    <w:rsid w:val="00CD363C"/>
    <w:rsid w:val="00CD39F8"/>
    <w:rsid w:val="00CD3EB9"/>
    <w:rsid w:val="00CD451C"/>
    <w:rsid w:val="00CE109C"/>
    <w:rsid w:val="00CE174F"/>
    <w:rsid w:val="00CE4DFE"/>
    <w:rsid w:val="00CE56E2"/>
    <w:rsid w:val="00CE6C74"/>
    <w:rsid w:val="00CE7B5B"/>
    <w:rsid w:val="00CF3E1B"/>
    <w:rsid w:val="00D00868"/>
    <w:rsid w:val="00D00AE8"/>
    <w:rsid w:val="00D015F5"/>
    <w:rsid w:val="00D01632"/>
    <w:rsid w:val="00D0286C"/>
    <w:rsid w:val="00D03EEC"/>
    <w:rsid w:val="00D05767"/>
    <w:rsid w:val="00D06625"/>
    <w:rsid w:val="00D07003"/>
    <w:rsid w:val="00D11B57"/>
    <w:rsid w:val="00D130D0"/>
    <w:rsid w:val="00D16287"/>
    <w:rsid w:val="00D16628"/>
    <w:rsid w:val="00D167AB"/>
    <w:rsid w:val="00D219CD"/>
    <w:rsid w:val="00D304D8"/>
    <w:rsid w:val="00D32785"/>
    <w:rsid w:val="00D33A5E"/>
    <w:rsid w:val="00D4007B"/>
    <w:rsid w:val="00D42804"/>
    <w:rsid w:val="00D460AA"/>
    <w:rsid w:val="00D46932"/>
    <w:rsid w:val="00D50AE8"/>
    <w:rsid w:val="00D51821"/>
    <w:rsid w:val="00D6428F"/>
    <w:rsid w:val="00D643EC"/>
    <w:rsid w:val="00D64948"/>
    <w:rsid w:val="00D64FA0"/>
    <w:rsid w:val="00D6522E"/>
    <w:rsid w:val="00D71D41"/>
    <w:rsid w:val="00D72BA6"/>
    <w:rsid w:val="00D72C63"/>
    <w:rsid w:val="00D75803"/>
    <w:rsid w:val="00D75F42"/>
    <w:rsid w:val="00D8272E"/>
    <w:rsid w:val="00D83224"/>
    <w:rsid w:val="00D83B6F"/>
    <w:rsid w:val="00D84466"/>
    <w:rsid w:val="00DA1DA8"/>
    <w:rsid w:val="00DA1DD6"/>
    <w:rsid w:val="00DA482C"/>
    <w:rsid w:val="00DA73CE"/>
    <w:rsid w:val="00DA78C8"/>
    <w:rsid w:val="00DB0D6D"/>
    <w:rsid w:val="00DB1399"/>
    <w:rsid w:val="00DB6436"/>
    <w:rsid w:val="00DB7AA5"/>
    <w:rsid w:val="00DC2216"/>
    <w:rsid w:val="00DC29A2"/>
    <w:rsid w:val="00DC538B"/>
    <w:rsid w:val="00DC5567"/>
    <w:rsid w:val="00DD1D5F"/>
    <w:rsid w:val="00DD42F1"/>
    <w:rsid w:val="00DD5E5B"/>
    <w:rsid w:val="00DD5FC0"/>
    <w:rsid w:val="00DD6D04"/>
    <w:rsid w:val="00DD76E8"/>
    <w:rsid w:val="00DE0A4F"/>
    <w:rsid w:val="00DE4D1C"/>
    <w:rsid w:val="00DF0406"/>
    <w:rsid w:val="00DF0629"/>
    <w:rsid w:val="00DF73A4"/>
    <w:rsid w:val="00E07B9E"/>
    <w:rsid w:val="00E12FEB"/>
    <w:rsid w:val="00E16D1B"/>
    <w:rsid w:val="00E16DD9"/>
    <w:rsid w:val="00E2034F"/>
    <w:rsid w:val="00E2166B"/>
    <w:rsid w:val="00E24D93"/>
    <w:rsid w:val="00E25205"/>
    <w:rsid w:val="00E36FBA"/>
    <w:rsid w:val="00E374A7"/>
    <w:rsid w:val="00E40009"/>
    <w:rsid w:val="00E407D8"/>
    <w:rsid w:val="00E41992"/>
    <w:rsid w:val="00E41F47"/>
    <w:rsid w:val="00E4349C"/>
    <w:rsid w:val="00E47DEA"/>
    <w:rsid w:val="00E5178C"/>
    <w:rsid w:val="00E57231"/>
    <w:rsid w:val="00E575C2"/>
    <w:rsid w:val="00E61D2E"/>
    <w:rsid w:val="00E620F2"/>
    <w:rsid w:val="00E621DD"/>
    <w:rsid w:val="00E6384E"/>
    <w:rsid w:val="00E649AF"/>
    <w:rsid w:val="00E65C62"/>
    <w:rsid w:val="00E674DA"/>
    <w:rsid w:val="00E6756F"/>
    <w:rsid w:val="00E6796E"/>
    <w:rsid w:val="00E70F4A"/>
    <w:rsid w:val="00E716B3"/>
    <w:rsid w:val="00E71C70"/>
    <w:rsid w:val="00E77A92"/>
    <w:rsid w:val="00E808BD"/>
    <w:rsid w:val="00E84CE4"/>
    <w:rsid w:val="00E926EF"/>
    <w:rsid w:val="00E9435F"/>
    <w:rsid w:val="00E94ECF"/>
    <w:rsid w:val="00E95CA5"/>
    <w:rsid w:val="00E961D3"/>
    <w:rsid w:val="00E96D46"/>
    <w:rsid w:val="00E97194"/>
    <w:rsid w:val="00EA22EF"/>
    <w:rsid w:val="00EA276E"/>
    <w:rsid w:val="00EA29BB"/>
    <w:rsid w:val="00EA384E"/>
    <w:rsid w:val="00EA48CE"/>
    <w:rsid w:val="00EA4A96"/>
    <w:rsid w:val="00EB45AB"/>
    <w:rsid w:val="00EC00FB"/>
    <w:rsid w:val="00EC76BA"/>
    <w:rsid w:val="00ED0567"/>
    <w:rsid w:val="00ED59AF"/>
    <w:rsid w:val="00ED5C92"/>
    <w:rsid w:val="00EE1668"/>
    <w:rsid w:val="00EE1EAE"/>
    <w:rsid w:val="00EE2477"/>
    <w:rsid w:val="00EE3446"/>
    <w:rsid w:val="00EE44FB"/>
    <w:rsid w:val="00EE4DAD"/>
    <w:rsid w:val="00EE6589"/>
    <w:rsid w:val="00EE6AAB"/>
    <w:rsid w:val="00EE77F7"/>
    <w:rsid w:val="00EE7FC2"/>
    <w:rsid w:val="00EF0C8C"/>
    <w:rsid w:val="00EF362C"/>
    <w:rsid w:val="00EF3B1B"/>
    <w:rsid w:val="00EF4064"/>
    <w:rsid w:val="00EF4988"/>
    <w:rsid w:val="00EF66CC"/>
    <w:rsid w:val="00F0013A"/>
    <w:rsid w:val="00F02AF3"/>
    <w:rsid w:val="00F03849"/>
    <w:rsid w:val="00F05250"/>
    <w:rsid w:val="00F059AF"/>
    <w:rsid w:val="00F0655A"/>
    <w:rsid w:val="00F06DE9"/>
    <w:rsid w:val="00F1621B"/>
    <w:rsid w:val="00F171F6"/>
    <w:rsid w:val="00F178E7"/>
    <w:rsid w:val="00F203DB"/>
    <w:rsid w:val="00F2074A"/>
    <w:rsid w:val="00F21A71"/>
    <w:rsid w:val="00F229A2"/>
    <w:rsid w:val="00F25597"/>
    <w:rsid w:val="00F32212"/>
    <w:rsid w:val="00F32DF8"/>
    <w:rsid w:val="00F37A87"/>
    <w:rsid w:val="00F40A7D"/>
    <w:rsid w:val="00F432BE"/>
    <w:rsid w:val="00F447C9"/>
    <w:rsid w:val="00F44D87"/>
    <w:rsid w:val="00F50097"/>
    <w:rsid w:val="00F552C5"/>
    <w:rsid w:val="00F570AF"/>
    <w:rsid w:val="00F62866"/>
    <w:rsid w:val="00F65CEE"/>
    <w:rsid w:val="00F703FC"/>
    <w:rsid w:val="00F70AD6"/>
    <w:rsid w:val="00F739A3"/>
    <w:rsid w:val="00F75870"/>
    <w:rsid w:val="00F75A82"/>
    <w:rsid w:val="00F7731B"/>
    <w:rsid w:val="00F80717"/>
    <w:rsid w:val="00F84092"/>
    <w:rsid w:val="00F84BC4"/>
    <w:rsid w:val="00F84E1B"/>
    <w:rsid w:val="00F904BD"/>
    <w:rsid w:val="00F91571"/>
    <w:rsid w:val="00F92C09"/>
    <w:rsid w:val="00F93E3E"/>
    <w:rsid w:val="00F9594C"/>
    <w:rsid w:val="00F96A52"/>
    <w:rsid w:val="00FA5B6D"/>
    <w:rsid w:val="00FA5D67"/>
    <w:rsid w:val="00FA6AA1"/>
    <w:rsid w:val="00FB27AD"/>
    <w:rsid w:val="00FB4C4D"/>
    <w:rsid w:val="00FB7D55"/>
    <w:rsid w:val="00FC0F21"/>
    <w:rsid w:val="00FC1E25"/>
    <w:rsid w:val="00FD1443"/>
    <w:rsid w:val="00FD2030"/>
    <w:rsid w:val="00FD2DB1"/>
    <w:rsid w:val="00FD4C86"/>
    <w:rsid w:val="00FD5E07"/>
    <w:rsid w:val="00FD789F"/>
    <w:rsid w:val="00FE32C9"/>
    <w:rsid w:val="00FE5A8E"/>
    <w:rsid w:val="00FF473B"/>
    <w:rsid w:val="00FF4EC5"/>
    <w:rsid w:val="00FF7394"/>
    <w:rsid w:val="00FF7DC1"/>
    <w:rsid w:val="089064E6"/>
    <w:rsid w:val="41947EAB"/>
    <w:rsid w:val="47A6CCDB"/>
    <w:rsid w:val="6D78D1B2"/>
    <w:rsid w:val="756D91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D99C7"/>
  <w15:chartTrackingRefBased/>
  <w15:docId w15:val="{B9B8A727-600F-456F-9BAE-A176591C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9D6"/>
    <w:pPr>
      <w:pBdr>
        <w:bottom w:val="single" w:sz="4" w:space="1" w:color="auto"/>
      </w:pBdr>
      <w:outlineLvl w:val="0"/>
    </w:pPr>
    <w:rPr>
      <w:b/>
      <w:bCs/>
      <w:sz w:val="32"/>
      <w:szCs w:val="32"/>
    </w:rPr>
  </w:style>
  <w:style w:type="paragraph" w:styleId="Heading2">
    <w:name w:val="heading 2"/>
    <w:basedOn w:val="Normal"/>
    <w:next w:val="Normal"/>
    <w:link w:val="Heading2Char"/>
    <w:uiPriority w:val="9"/>
    <w:unhideWhenUsed/>
    <w:qFormat/>
    <w:rsid w:val="00280E3E"/>
    <w:pPr>
      <w:outlineLvl w:val="1"/>
    </w:pPr>
    <w:rPr>
      <w:b/>
      <w:bCs/>
    </w:rPr>
  </w:style>
  <w:style w:type="paragraph" w:styleId="Heading3">
    <w:name w:val="heading 3"/>
    <w:basedOn w:val="Normal"/>
    <w:next w:val="Normal"/>
    <w:link w:val="Heading3Char"/>
    <w:uiPriority w:val="9"/>
    <w:semiHidden/>
    <w:unhideWhenUsed/>
    <w:qFormat/>
    <w:rsid w:val="00592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9D6"/>
    <w:rPr>
      <w:b/>
      <w:bCs/>
      <w:sz w:val="32"/>
      <w:szCs w:val="32"/>
    </w:rPr>
  </w:style>
  <w:style w:type="character" w:customStyle="1" w:styleId="Heading2Char">
    <w:name w:val="Heading 2 Char"/>
    <w:basedOn w:val="DefaultParagraphFont"/>
    <w:link w:val="Heading2"/>
    <w:uiPriority w:val="9"/>
    <w:rsid w:val="00280E3E"/>
    <w:rPr>
      <w:b/>
      <w:bCs/>
    </w:rPr>
  </w:style>
  <w:style w:type="character" w:customStyle="1" w:styleId="Heading3Char">
    <w:name w:val="Heading 3 Char"/>
    <w:basedOn w:val="DefaultParagraphFont"/>
    <w:link w:val="Heading3"/>
    <w:uiPriority w:val="9"/>
    <w:semiHidden/>
    <w:rsid w:val="00592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9D6"/>
    <w:rPr>
      <w:rFonts w:eastAsiaTheme="majorEastAsia" w:cstheme="majorBidi"/>
      <w:color w:val="272727" w:themeColor="text1" w:themeTint="D8"/>
    </w:rPr>
  </w:style>
  <w:style w:type="paragraph" w:styleId="Title">
    <w:name w:val="Title"/>
    <w:basedOn w:val="Normal"/>
    <w:next w:val="Normal"/>
    <w:link w:val="TitleChar"/>
    <w:uiPriority w:val="10"/>
    <w:qFormat/>
    <w:rsid w:val="00592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9D6"/>
    <w:pPr>
      <w:spacing w:before="160"/>
      <w:jc w:val="center"/>
    </w:pPr>
    <w:rPr>
      <w:i/>
      <w:iCs/>
      <w:color w:val="404040" w:themeColor="text1" w:themeTint="BF"/>
    </w:rPr>
  </w:style>
  <w:style w:type="character" w:customStyle="1" w:styleId="QuoteChar">
    <w:name w:val="Quote Char"/>
    <w:basedOn w:val="DefaultParagraphFont"/>
    <w:link w:val="Quote"/>
    <w:uiPriority w:val="29"/>
    <w:rsid w:val="005929D6"/>
    <w:rPr>
      <w:i/>
      <w:iCs/>
      <w:color w:val="404040" w:themeColor="text1" w:themeTint="BF"/>
    </w:rPr>
  </w:style>
  <w:style w:type="paragraph" w:styleId="ListParagraph">
    <w:name w:val="List Paragraph"/>
    <w:basedOn w:val="Normal"/>
    <w:uiPriority w:val="34"/>
    <w:qFormat/>
    <w:rsid w:val="00310320"/>
    <w:pPr>
      <w:numPr>
        <w:numId w:val="1"/>
      </w:numPr>
      <w:ind w:left="567" w:hanging="567"/>
    </w:pPr>
  </w:style>
  <w:style w:type="character" w:styleId="IntenseEmphasis">
    <w:name w:val="Intense Emphasis"/>
    <w:basedOn w:val="DefaultParagraphFont"/>
    <w:uiPriority w:val="21"/>
    <w:qFormat/>
    <w:rsid w:val="005929D6"/>
    <w:rPr>
      <w:i/>
      <w:iCs/>
      <w:color w:val="0F4761" w:themeColor="accent1" w:themeShade="BF"/>
    </w:rPr>
  </w:style>
  <w:style w:type="paragraph" w:styleId="IntenseQuote">
    <w:name w:val="Intense Quote"/>
    <w:basedOn w:val="Normal"/>
    <w:next w:val="Normal"/>
    <w:link w:val="IntenseQuoteChar"/>
    <w:uiPriority w:val="30"/>
    <w:qFormat/>
    <w:rsid w:val="00592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9D6"/>
    <w:rPr>
      <w:i/>
      <w:iCs/>
      <w:color w:val="0F4761" w:themeColor="accent1" w:themeShade="BF"/>
    </w:rPr>
  </w:style>
  <w:style w:type="character" w:styleId="IntenseReference">
    <w:name w:val="Intense Reference"/>
    <w:basedOn w:val="DefaultParagraphFont"/>
    <w:uiPriority w:val="32"/>
    <w:qFormat/>
    <w:rsid w:val="005929D6"/>
    <w:rPr>
      <w:b/>
      <w:bCs/>
      <w:smallCaps/>
      <w:color w:val="0F4761" w:themeColor="accent1" w:themeShade="BF"/>
      <w:spacing w:val="5"/>
    </w:rPr>
  </w:style>
  <w:style w:type="table" w:styleId="TableGrid">
    <w:name w:val="Table Grid"/>
    <w:basedOn w:val="TableNormal"/>
    <w:uiPriority w:val="39"/>
    <w:rsid w:val="00592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9D6"/>
  </w:style>
  <w:style w:type="paragraph" w:styleId="Footer">
    <w:name w:val="footer"/>
    <w:basedOn w:val="Normal"/>
    <w:link w:val="FooterChar"/>
    <w:uiPriority w:val="99"/>
    <w:unhideWhenUsed/>
    <w:rsid w:val="0059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9D6"/>
  </w:style>
  <w:style w:type="character" w:styleId="CommentReference">
    <w:name w:val="annotation reference"/>
    <w:basedOn w:val="DefaultParagraphFont"/>
    <w:uiPriority w:val="99"/>
    <w:unhideWhenUsed/>
    <w:rsid w:val="00B849B9"/>
    <w:rPr>
      <w:sz w:val="16"/>
      <w:szCs w:val="16"/>
    </w:rPr>
  </w:style>
  <w:style w:type="paragraph" w:styleId="CommentText">
    <w:name w:val="annotation text"/>
    <w:basedOn w:val="Normal"/>
    <w:link w:val="CommentTextChar"/>
    <w:uiPriority w:val="99"/>
    <w:unhideWhenUsed/>
    <w:rsid w:val="00B849B9"/>
    <w:pPr>
      <w:spacing w:line="240" w:lineRule="auto"/>
    </w:pPr>
    <w:rPr>
      <w:sz w:val="20"/>
      <w:szCs w:val="20"/>
    </w:rPr>
  </w:style>
  <w:style w:type="character" w:customStyle="1" w:styleId="CommentTextChar">
    <w:name w:val="Comment Text Char"/>
    <w:basedOn w:val="DefaultParagraphFont"/>
    <w:link w:val="CommentText"/>
    <w:uiPriority w:val="99"/>
    <w:rsid w:val="00B849B9"/>
    <w:rPr>
      <w:sz w:val="20"/>
      <w:szCs w:val="20"/>
    </w:rPr>
  </w:style>
  <w:style w:type="paragraph" w:styleId="CommentSubject">
    <w:name w:val="annotation subject"/>
    <w:basedOn w:val="CommentText"/>
    <w:next w:val="CommentText"/>
    <w:link w:val="CommentSubjectChar"/>
    <w:uiPriority w:val="99"/>
    <w:semiHidden/>
    <w:unhideWhenUsed/>
    <w:rsid w:val="00B849B9"/>
    <w:rPr>
      <w:b/>
      <w:bCs/>
    </w:rPr>
  </w:style>
  <w:style w:type="character" w:customStyle="1" w:styleId="CommentSubjectChar">
    <w:name w:val="Comment Subject Char"/>
    <w:basedOn w:val="CommentTextChar"/>
    <w:link w:val="CommentSubject"/>
    <w:uiPriority w:val="99"/>
    <w:semiHidden/>
    <w:rsid w:val="00B849B9"/>
    <w:rPr>
      <w:b/>
      <w:bCs/>
      <w:sz w:val="20"/>
      <w:szCs w:val="20"/>
    </w:rPr>
  </w:style>
  <w:style w:type="paragraph" w:styleId="FootnoteText">
    <w:name w:val="footnote text"/>
    <w:basedOn w:val="Normal"/>
    <w:link w:val="FootnoteTextChar"/>
    <w:uiPriority w:val="99"/>
    <w:semiHidden/>
    <w:unhideWhenUsed/>
    <w:rsid w:val="000660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60C5"/>
    <w:rPr>
      <w:sz w:val="20"/>
      <w:szCs w:val="20"/>
    </w:rPr>
  </w:style>
  <w:style w:type="character" w:styleId="FootnoteReference">
    <w:name w:val="footnote reference"/>
    <w:basedOn w:val="DefaultParagraphFont"/>
    <w:uiPriority w:val="99"/>
    <w:semiHidden/>
    <w:unhideWhenUsed/>
    <w:rsid w:val="000660C5"/>
    <w:rPr>
      <w:vertAlign w:val="superscript"/>
    </w:rPr>
  </w:style>
  <w:style w:type="character" w:styleId="Hyperlink">
    <w:name w:val="Hyperlink"/>
    <w:basedOn w:val="DefaultParagraphFont"/>
    <w:uiPriority w:val="99"/>
    <w:unhideWhenUsed/>
    <w:rsid w:val="00203CF4"/>
    <w:rPr>
      <w:color w:val="467886" w:themeColor="hyperlink"/>
      <w:u w:val="single"/>
    </w:rPr>
  </w:style>
  <w:style w:type="character" w:styleId="UnresolvedMention">
    <w:name w:val="Unresolved Mention"/>
    <w:basedOn w:val="DefaultParagraphFont"/>
    <w:uiPriority w:val="99"/>
    <w:semiHidden/>
    <w:unhideWhenUsed/>
    <w:rsid w:val="00203CF4"/>
    <w:rPr>
      <w:color w:val="605E5C"/>
      <w:shd w:val="clear" w:color="auto" w:fill="E1DFDD"/>
    </w:rPr>
  </w:style>
  <w:style w:type="paragraph" w:styleId="NoSpacing">
    <w:name w:val="No Spacing"/>
    <w:uiPriority w:val="1"/>
    <w:qFormat/>
    <w:rsid w:val="008676ED"/>
    <w:pPr>
      <w:spacing w:after="0" w:line="240" w:lineRule="auto"/>
    </w:pPr>
    <w:rPr>
      <w:rFonts w:ascii="Plus Jakarta Sans" w:hAnsi="Plus Jakarta Sans"/>
      <w:sz w:val="22"/>
      <w:szCs w:val="22"/>
    </w:rPr>
  </w:style>
  <w:style w:type="table" w:customStyle="1" w:styleId="TableGrid1">
    <w:name w:val="Table Grid1"/>
    <w:basedOn w:val="TableNormal"/>
    <w:next w:val="TableGrid"/>
    <w:uiPriority w:val="39"/>
    <w:rsid w:val="00E6756F"/>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BodyText"/>
    <w:qFormat/>
    <w:rsid w:val="00D46932"/>
    <w:pPr>
      <w:spacing w:before="120" w:line="240" w:lineRule="auto"/>
      <w:ind w:left="709" w:hanging="709"/>
    </w:pPr>
    <w:rPr>
      <w:rFonts w:cs="Times New Roman"/>
      <w:kern w:val="0"/>
      <w:sz w:val="22"/>
      <w:szCs w:val="22"/>
      <w:lang w:eastAsia="en-GB"/>
      <w14:ligatures w14:val="none"/>
    </w:rPr>
  </w:style>
  <w:style w:type="paragraph" w:styleId="BodyText">
    <w:name w:val="Body Text"/>
    <w:basedOn w:val="Normal"/>
    <w:link w:val="BodyTextChar"/>
    <w:uiPriority w:val="99"/>
    <w:semiHidden/>
    <w:unhideWhenUsed/>
    <w:rsid w:val="00D46932"/>
    <w:pPr>
      <w:spacing w:after="120"/>
    </w:pPr>
  </w:style>
  <w:style w:type="character" w:customStyle="1" w:styleId="BodyTextChar">
    <w:name w:val="Body Text Char"/>
    <w:basedOn w:val="DefaultParagraphFont"/>
    <w:link w:val="BodyText"/>
    <w:uiPriority w:val="99"/>
    <w:semiHidden/>
    <w:rsid w:val="00D46932"/>
  </w:style>
  <w:style w:type="table" w:customStyle="1" w:styleId="TableGrid2">
    <w:name w:val="Table Grid2"/>
    <w:basedOn w:val="TableNormal"/>
    <w:next w:val="TableGrid"/>
    <w:uiPriority w:val="39"/>
    <w:rsid w:val="00F0655A"/>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007B"/>
    <w:pPr>
      <w:spacing w:after="0" w:line="240" w:lineRule="auto"/>
    </w:pPr>
  </w:style>
  <w:style w:type="paragraph" w:styleId="NormalWeb">
    <w:name w:val="Normal (Web)"/>
    <w:basedOn w:val="Normal"/>
    <w:uiPriority w:val="99"/>
    <w:semiHidden/>
    <w:unhideWhenUsed/>
    <w:rsid w:val="006B774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4204">
      <w:bodyDiv w:val="1"/>
      <w:marLeft w:val="0"/>
      <w:marRight w:val="0"/>
      <w:marTop w:val="0"/>
      <w:marBottom w:val="0"/>
      <w:divBdr>
        <w:top w:val="none" w:sz="0" w:space="0" w:color="auto"/>
        <w:left w:val="none" w:sz="0" w:space="0" w:color="auto"/>
        <w:bottom w:val="none" w:sz="0" w:space="0" w:color="auto"/>
        <w:right w:val="none" w:sz="0" w:space="0" w:color="auto"/>
      </w:divBdr>
    </w:div>
    <w:div w:id="187454260">
      <w:bodyDiv w:val="1"/>
      <w:marLeft w:val="0"/>
      <w:marRight w:val="0"/>
      <w:marTop w:val="0"/>
      <w:marBottom w:val="0"/>
      <w:divBdr>
        <w:top w:val="none" w:sz="0" w:space="0" w:color="auto"/>
        <w:left w:val="none" w:sz="0" w:space="0" w:color="auto"/>
        <w:bottom w:val="none" w:sz="0" w:space="0" w:color="auto"/>
        <w:right w:val="none" w:sz="0" w:space="0" w:color="auto"/>
      </w:divBdr>
    </w:div>
    <w:div w:id="220412514">
      <w:bodyDiv w:val="1"/>
      <w:marLeft w:val="0"/>
      <w:marRight w:val="0"/>
      <w:marTop w:val="0"/>
      <w:marBottom w:val="0"/>
      <w:divBdr>
        <w:top w:val="none" w:sz="0" w:space="0" w:color="auto"/>
        <w:left w:val="none" w:sz="0" w:space="0" w:color="auto"/>
        <w:bottom w:val="none" w:sz="0" w:space="0" w:color="auto"/>
        <w:right w:val="none" w:sz="0" w:space="0" w:color="auto"/>
      </w:divBdr>
    </w:div>
    <w:div w:id="227151110">
      <w:bodyDiv w:val="1"/>
      <w:marLeft w:val="0"/>
      <w:marRight w:val="0"/>
      <w:marTop w:val="0"/>
      <w:marBottom w:val="0"/>
      <w:divBdr>
        <w:top w:val="none" w:sz="0" w:space="0" w:color="auto"/>
        <w:left w:val="none" w:sz="0" w:space="0" w:color="auto"/>
        <w:bottom w:val="none" w:sz="0" w:space="0" w:color="auto"/>
        <w:right w:val="none" w:sz="0" w:space="0" w:color="auto"/>
      </w:divBdr>
    </w:div>
    <w:div w:id="275988280">
      <w:bodyDiv w:val="1"/>
      <w:marLeft w:val="0"/>
      <w:marRight w:val="0"/>
      <w:marTop w:val="0"/>
      <w:marBottom w:val="0"/>
      <w:divBdr>
        <w:top w:val="none" w:sz="0" w:space="0" w:color="auto"/>
        <w:left w:val="none" w:sz="0" w:space="0" w:color="auto"/>
        <w:bottom w:val="none" w:sz="0" w:space="0" w:color="auto"/>
        <w:right w:val="none" w:sz="0" w:space="0" w:color="auto"/>
      </w:divBdr>
    </w:div>
    <w:div w:id="285890933">
      <w:bodyDiv w:val="1"/>
      <w:marLeft w:val="0"/>
      <w:marRight w:val="0"/>
      <w:marTop w:val="0"/>
      <w:marBottom w:val="0"/>
      <w:divBdr>
        <w:top w:val="none" w:sz="0" w:space="0" w:color="auto"/>
        <w:left w:val="none" w:sz="0" w:space="0" w:color="auto"/>
        <w:bottom w:val="none" w:sz="0" w:space="0" w:color="auto"/>
        <w:right w:val="none" w:sz="0" w:space="0" w:color="auto"/>
      </w:divBdr>
    </w:div>
    <w:div w:id="329261017">
      <w:bodyDiv w:val="1"/>
      <w:marLeft w:val="0"/>
      <w:marRight w:val="0"/>
      <w:marTop w:val="0"/>
      <w:marBottom w:val="0"/>
      <w:divBdr>
        <w:top w:val="none" w:sz="0" w:space="0" w:color="auto"/>
        <w:left w:val="none" w:sz="0" w:space="0" w:color="auto"/>
        <w:bottom w:val="none" w:sz="0" w:space="0" w:color="auto"/>
        <w:right w:val="none" w:sz="0" w:space="0" w:color="auto"/>
      </w:divBdr>
    </w:div>
    <w:div w:id="398989732">
      <w:bodyDiv w:val="1"/>
      <w:marLeft w:val="0"/>
      <w:marRight w:val="0"/>
      <w:marTop w:val="0"/>
      <w:marBottom w:val="0"/>
      <w:divBdr>
        <w:top w:val="none" w:sz="0" w:space="0" w:color="auto"/>
        <w:left w:val="none" w:sz="0" w:space="0" w:color="auto"/>
        <w:bottom w:val="none" w:sz="0" w:space="0" w:color="auto"/>
        <w:right w:val="none" w:sz="0" w:space="0" w:color="auto"/>
      </w:divBdr>
    </w:div>
    <w:div w:id="421266207">
      <w:bodyDiv w:val="1"/>
      <w:marLeft w:val="0"/>
      <w:marRight w:val="0"/>
      <w:marTop w:val="0"/>
      <w:marBottom w:val="0"/>
      <w:divBdr>
        <w:top w:val="none" w:sz="0" w:space="0" w:color="auto"/>
        <w:left w:val="none" w:sz="0" w:space="0" w:color="auto"/>
        <w:bottom w:val="none" w:sz="0" w:space="0" w:color="auto"/>
        <w:right w:val="none" w:sz="0" w:space="0" w:color="auto"/>
      </w:divBdr>
    </w:div>
    <w:div w:id="497157883">
      <w:bodyDiv w:val="1"/>
      <w:marLeft w:val="0"/>
      <w:marRight w:val="0"/>
      <w:marTop w:val="0"/>
      <w:marBottom w:val="0"/>
      <w:divBdr>
        <w:top w:val="none" w:sz="0" w:space="0" w:color="auto"/>
        <w:left w:val="none" w:sz="0" w:space="0" w:color="auto"/>
        <w:bottom w:val="none" w:sz="0" w:space="0" w:color="auto"/>
        <w:right w:val="none" w:sz="0" w:space="0" w:color="auto"/>
      </w:divBdr>
    </w:div>
    <w:div w:id="509878810">
      <w:bodyDiv w:val="1"/>
      <w:marLeft w:val="0"/>
      <w:marRight w:val="0"/>
      <w:marTop w:val="0"/>
      <w:marBottom w:val="0"/>
      <w:divBdr>
        <w:top w:val="none" w:sz="0" w:space="0" w:color="auto"/>
        <w:left w:val="none" w:sz="0" w:space="0" w:color="auto"/>
        <w:bottom w:val="none" w:sz="0" w:space="0" w:color="auto"/>
        <w:right w:val="none" w:sz="0" w:space="0" w:color="auto"/>
      </w:divBdr>
    </w:div>
    <w:div w:id="534656167">
      <w:bodyDiv w:val="1"/>
      <w:marLeft w:val="0"/>
      <w:marRight w:val="0"/>
      <w:marTop w:val="0"/>
      <w:marBottom w:val="0"/>
      <w:divBdr>
        <w:top w:val="none" w:sz="0" w:space="0" w:color="auto"/>
        <w:left w:val="none" w:sz="0" w:space="0" w:color="auto"/>
        <w:bottom w:val="none" w:sz="0" w:space="0" w:color="auto"/>
        <w:right w:val="none" w:sz="0" w:space="0" w:color="auto"/>
      </w:divBdr>
      <w:divsChild>
        <w:div w:id="49500038">
          <w:marLeft w:val="0"/>
          <w:marRight w:val="0"/>
          <w:marTop w:val="0"/>
          <w:marBottom w:val="0"/>
          <w:divBdr>
            <w:top w:val="none" w:sz="0" w:space="0" w:color="auto"/>
            <w:left w:val="none" w:sz="0" w:space="0" w:color="auto"/>
            <w:bottom w:val="none" w:sz="0" w:space="0" w:color="auto"/>
            <w:right w:val="none" w:sz="0" w:space="0" w:color="auto"/>
          </w:divBdr>
          <w:divsChild>
            <w:div w:id="1607958163">
              <w:marLeft w:val="0"/>
              <w:marRight w:val="0"/>
              <w:marTop w:val="0"/>
              <w:marBottom w:val="0"/>
              <w:divBdr>
                <w:top w:val="none" w:sz="0" w:space="0" w:color="auto"/>
                <w:left w:val="none" w:sz="0" w:space="0" w:color="auto"/>
                <w:bottom w:val="none" w:sz="0" w:space="0" w:color="auto"/>
                <w:right w:val="none" w:sz="0" w:space="0" w:color="auto"/>
              </w:divBdr>
            </w:div>
          </w:divsChild>
        </w:div>
        <w:div w:id="56323366">
          <w:marLeft w:val="0"/>
          <w:marRight w:val="0"/>
          <w:marTop w:val="0"/>
          <w:marBottom w:val="0"/>
          <w:divBdr>
            <w:top w:val="none" w:sz="0" w:space="0" w:color="auto"/>
            <w:left w:val="none" w:sz="0" w:space="0" w:color="auto"/>
            <w:bottom w:val="none" w:sz="0" w:space="0" w:color="auto"/>
            <w:right w:val="none" w:sz="0" w:space="0" w:color="auto"/>
          </w:divBdr>
          <w:divsChild>
            <w:div w:id="348027709">
              <w:marLeft w:val="0"/>
              <w:marRight w:val="0"/>
              <w:marTop w:val="0"/>
              <w:marBottom w:val="0"/>
              <w:divBdr>
                <w:top w:val="none" w:sz="0" w:space="0" w:color="auto"/>
                <w:left w:val="none" w:sz="0" w:space="0" w:color="auto"/>
                <w:bottom w:val="none" w:sz="0" w:space="0" w:color="auto"/>
                <w:right w:val="none" w:sz="0" w:space="0" w:color="auto"/>
              </w:divBdr>
            </w:div>
            <w:div w:id="875504549">
              <w:marLeft w:val="0"/>
              <w:marRight w:val="0"/>
              <w:marTop w:val="0"/>
              <w:marBottom w:val="0"/>
              <w:divBdr>
                <w:top w:val="none" w:sz="0" w:space="0" w:color="auto"/>
                <w:left w:val="none" w:sz="0" w:space="0" w:color="auto"/>
                <w:bottom w:val="none" w:sz="0" w:space="0" w:color="auto"/>
                <w:right w:val="none" w:sz="0" w:space="0" w:color="auto"/>
              </w:divBdr>
            </w:div>
            <w:div w:id="1199199463">
              <w:marLeft w:val="0"/>
              <w:marRight w:val="0"/>
              <w:marTop w:val="0"/>
              <w:marBottom w:val="0"/>
              <w:divBdr>
                <w:top w:val="none" w:sz="0" w:space="0" w:color="auto"/>
                <w:left w:val="none" w:sz="0" w:space="0" w:color="auto"/>
                <w:bottom w:val="none" w:sz="0" w:space="0" w:color="auto"/>
                <w:right w:val="none" w:sz="0" w:space="0" w:color="auto"/>
              </w:divBdr>
            </w:div>
          </w:divsChild>
        </w:div>
        <w:div w:id="143278125">
          <w:marLeft w:val="0"/>
          <w:marRight w:val="0"/>
          <w:marTop w:val="0"/>
          <w:marBottom w:val="0"/>
          <w:divBdr>
            <w:top w:val="none" w:sz="0" w:space="0" w:color="auto"/>
            <w:left w:val="none" w:sz="0" w:space="0" w:color="auto"/>
            <w:bottom w:val="none" w:sz="0" w:space="0" w:color="auto"/>
            <w:right w:val="none" w:sz="0" w:space="0" w:color="auto"/>
          </w:divBdr>
          <w:divsChild>
            <w:div w:id="420109118">
              <w:marLeft w:val="0"/>
              <w:marRight w:val="0"/>
              <w:marTop w:val="0"/>
              <w:marBottom w:val="0"/>
              <w:divBdr>
                <w:top w:val="none" w:sz="0" w:space="0" w:color="auto"/>
                <w:left w:val="none" w:sz="0" w:space="0" w:color="auto"/>
                <w:bottom w:val="none" w:sz="0" w:space="0" w:color="auto"/>
                <w:right w:val="none" w:sz="0" w:space="0" w:color="auto"/>
              </w:divBdr>
            </w:div>
          </w:divsChild>
        </w:div>
        <w:div w:id="404643543">
          <w:marLeft w:val="0"/>
          <w:marRight w:val="0"/>
          <w:marTop w:val="0"/>
          <w:marBottom w:val="0"/>
          <w:divBdr>
            <w:top w:val="none" w:sz="0" w:space="0" w:color="auto"/>
            <w:left w:val="none" w:sz="0" w:space="0" w:color="auto"/>
            <w:bottom w:val="none" w:sz="0" w:space="0" w:color="auto"/>
            <w:right w:val="none" w:sz="0" w:space="0" w:color="auto"/>
          </w:divBdr>
          <w:divsChild>
            <w:div w:id="417483482">
              <w:marLeft w:val="0"/>
              <w:marRight w:val="0"/>
              <w:marTop w:val="0"/>
              <w:marBottom w:val="0"/>
              <w:divBdr>
                <w:top w:val="none" w:sz="0" w:space="0" w:color="auto"/>
                <w:left w:val="none" w:sz="0" w:space="0" w:color="auto"/>
                <w:bottom w:val="none" w:sz="0" w:space="0" w:color="auto"/>
                <w:right w:val="none" w:sz="0" w:space="0" w:color="auto"/>
              </w:divBdr>
            </w:div>
            <w:div w:id="592668442">
              <w:marLeft w:val="0"/>
              <w:marRight w:val="0"/>
              <w:marTop w:val="0"/>
              <w:marBottom w:val="0"/>
              <w:divBdr>
                <w:top w:val="none" w:sz="0" w:space="0" w:color="auto"/>
                <w:left w:val="none" w:sz="0" w:space="0" w:color="auto"/>
                <w:bottom w:val="none" w:sz="0" w:space="0" w:color="auto"/>
                <w:right w:val="none" w:sz="0" w:space="0" w:color="auto"/>
              </w:divBdr>
            </w:div>
            <w:div w:id="748694739">
              <w:marLeft w:val="0"/>
              <w:marRight w:val="0"/>
              <w:marTop w:val="0"/>
              <w:marBottom w:val="0"/>
              <w:divBdr>
                <w:top w:val="none" w:sz="0" w:space="0" w:color="auto"/>
                <w:left w:val="none" w:sz="0" w:space="0" w:color="auto"/>
                <w:bottom w:val="none" w:sz="0" w:space="0" w:color="auto"/>
                <w:right w:val="none" w:sz="0" w:space="0" w:color="auto"/>
              </w:divBdr>
            </w:div>
            <w:div w:id="1019308714">
              <w:marLeft w:val="0"/>
              <w:marRight w:val="0"/>
              <w:marTop w:val="0"/>
              <w:marBottom w:val="0"/>
              <w:divBdr>
                <w:top w:val="none" w:sz="0" w:space="0" w:color="auto"/>
                <w:left w:val="none" w:sz="0" w:space="0" w:color="auto"/>
                <w:bottom w:val="none" w:sz="0" w:space="0" w:color="auto"/>
                <w:right w:val="none" w:sz="0" w:space="0" w:color="auto"/>
              </w:divBdr>
            </w:div>
            <w:div w:id="1445467465">
              <w:marLeft w:val="0"/>
              <w:marRight w:val="0"/>
              <w:marTop w:val="0"/>
              <w:marBottom w:val="0"/>
              <w:divBdr>
                <w:top w:val="none" w:sz="0" w:space="0" w:color="auto"/>
                <w:left w:val="none" w:sz="0" w:space="0" w:color="auto"/>
                <w:bottom w:val="none" w:sz="0" w:space="0" w:color="auto"/>
                <w:right w:val="none" w:sz="0" w:space="0" w:color="auto"/>
              </w:divBdr>
            </w:div>
            <w:div w:id="1796213564">
              <w:marLeft w:val="0"/>
              <w:marRight w:val="0"/>
              <w:marTop w:val="0"/>
              <w:marBottom w:val="0"/>
              <w:divBdr>
                <w:top w:val="none" w:sz="0" w:space="0" w:color="auto"/>
                <w:left w:val="none" w:sz="0" w:space="0" w:color="auto"/>
                <w:bottom w:val="none" w:sz="0" w:space="0" w:color="auto"/>
                <w:right w:val="none" w:sz="0" w:space="0" w:color="auto"/>
              </w:divBdr>
            </w:div>
            <w:div w:id="1982537847">
              <w:marLeft w:val="0"/>
              <w:marRight w:val="0"/>
              <w:marTop w:val="0"/>
              <w:marBottom w:val="0"/>
              <w:divBdr>
                <w:top w:val="none" w:sz="0" w:space="0" w:color="auto"/>
                <w:left w:val="none" w:sz="0" w:space="0" w:color="auto"/>
                <w:bottom w:val="none" w:sz="0" w:space="0" w:color="auto"/>
                <w:right w:val="none" w:sz="0" w:space="0" w:color="auto"/>
              </w:divBdr>
            </w:div>
          </w:divsChild>
        </w:div>
        <w:div w:id="441455899">
          <w:marLeft w:val="0"/>
          <w:marRight w:val="0"/>
          <w:marTop w:val="0"/>
          <w:marBottom w:val="0"/>
          <w:divBdr>
            <w:top w:val="none" w:sz="0" w:space="0" w:color="auto"/>
            <w:left w:val="none" w:sz="0" w:space="0" w:color="auto"/>
            <w:bottom w:val="none" w:sz="0" w:space="0" w:color="auto"/>
            <w:right w:val="none" w:sz="0" w:space="0" w:color="auto"/>
          </w:divBdr>
          <w:divsChild>
            <w:div w:id="1849712717">
              <w:marLeft w:val="0"/>
              <w:marRight w:val="0"/>
              <w:marTop w:val="0"/>
              <w:marBottom w:val="0"/>
              <w:divBdr>
                <w:top w:val="none" w:sz="0" w:space="0" w:color="auto"/>
                <w:left w:val="none" w:sz="0" w:space="0" w:color="auto"/>
                <w:bottom w:val="none" w:sz="0" w:space="0" w:color="auto"/>
                <w:right w:val="none" w:sz="0" w:space="0" w:color="auto"/>
              </w:divBdr>
            </w:div>
          </w:divsChild>
        </w:div>
        <w:div w:id="1188908555">
          <w:marLeft w:val="0"/>
          <w:marRight w:val="0"/>
          <w:marTop w:val="0"/>
          <w:marBottom w:val="0"/>
          <w:divBdr>
            <w:top w:val="none" w:sz="0" w:space="0" w:color="auto"/>
            <w:left w:val="none" w:sz="0" w:space="0" w:color="auto"/>
            <w:bottom w:val="none" w:sz="0" w:space="0" w:color="auto"/>
            <w:right w:val="none" w:sz="0" w:space="0" w:color="auto"/>
          </w:divBdr>
          <w:divsChild>
            <w:div w:id="69234294">
              <w:marLeft w:val="0"/>
              <w:marRight w:val="0"/>
              <w:marTop w:val="0"/>
              <w:marBottom w:val="0"/>
              <w:divBdr>
                <w:top w:val="none" w:sz="0" w:space="0" w:color="auto"/>
                <w:left w:val="none" w:sz="0" w:space="0" w:color="auto"/>
                <w:bottom w:val="none" w:sz="0" w:space="0" w:color="auto"/>
                <w:right w:val="none" w:sz="0" w:space="0" w:color="auto"/>
              </w:divBdr>
            </w:div>
            <w:div w:id="847645072">
              <w:marLeft w:val="0"/>
              <w:marRight w:val="0"/>
              <w:marTop w:val="0"/>
              <w:marBottom w:val="0"/>
              <w:divBdr>
                <w:top w:val="none" w:sz="0" w:space="0" w:color="auto"/>
                <w:left w:val="none" w:sz="0" w:space="0" w:color="auto"/>
                <w:bottom w:val="none" w:sz="0" w:space="0" w:color="auto"/>
                <w:right w:val="none" w:sz="0" w:space="0" w:color="auto"/>
              </w:divBdr>
            </w:div>
            <w:div w:id="1693065585">
              <w:marLeft w:val="0"/>
              <w:marRight w:val="0"/>
              <w:marTop w:val="0"/>
              <w:marBottom w:val="0"/>
              <w:divBdr>
                <w:top w:val="none" w:sz="0" w:space="0" w:color="auto"/>
                <w:left w:val="none" w:sz="0" w:space="0" w:color="auto"/>
                <w:bottom w:val="none" w:sz="0" w:space="0" w:color="auto"/>
                <w:right w:val="none" w:sz="0" w:space="0" w:color="auto"/>
              </w:divBdr>
            </w:div>
          </w:divsChild>
        </w:div>
        <w:div w:id="1195120575">
          <w:marLeft w:val="0"/>
          <w:marRight w:val="0"/>
          <w:marTop w:val="0"/>
          <w:marBottom w:val="0"/>
          <w:divBdr>
            <w:top w:val="none" w:sz="0" w:space="0" w:color="auto"/>
            <w:left w:val="none" w:sz="0" w:space="0" w:color="auto"/>
            <w:bottom w:val="none" w:sz="0" w:space="0" w:color="auto"/>
            <w:right w:val="none" w:sz="0" w:space="0" w:color="auto"/>
          </w:divBdr>
          <w:divsChild>
            <w:div w:id="1307860397">
              <w:marLeft w:val="0"/>
              <w:marRight w:val="0"/>
              <w:marTop w:val="0"/>
              <w:marBottom w:val="0"/>
              <w:divBdr>
                <w:top w:val="none" w:sz="0" w:space="0" w:color="auto"/>
                <w:left w:val="none" w:sz="0" w:space="0" w:color="auto"/>
                <w:bottom w:val="none" w:sz="0" w:space="0" w:color="auto"/>
                <w:right w:val="none" w:sz="0" w:space="0" w:color="auto"/>
              </w:divBdr>
            </w:div>
          </w:divsChild>
        </w:div>
        <w:div w:id="1487820244">
          <w:marLeft w:val="0"/>
          <w:marRight w:val="0"/>
          <w:marTop w:val="0"/>
          <w:marBottom w:val="0"/>
          <w:divBdr>
            <w:top w:val="none" w:sz="0" w:space="0" w:color="auto"/>
            <w:left w:val="none" w:sz="0" w:space="0" w:color="auto"/>
            <w:bottom w:val="none" w:sz="0" w:space="0" w:color="auto"/>
            <w:right w:val="none" w:sz="0" w:space="0" w:color="auto"/>
          </w:divBdr>
          <w:divsChild>
            <w:div w:id="293605616">
              <w:marLeft w:val="0"/>
              <w:marRight w:val="0"/>
              <w:marTop w:val="0"/>
              <w:marBottom w:val="0"/>
              <w:divBdr>
                <w:top w:val="none" w:sz="0" w:space="0" w:color="auto"/>
                <w:left w:val="none" w:sz="0" w:space="0" w:color="auto"/>
                <w:bottom w:val="none" w:sz="0" w:space="0" w:color="auto"/>
                <w:right w:val="none" w:sz="0" w:space="0" w:color="auto"/>
              </w:divBdr>
            </w:div>
            <w:div w:id="1684671665">
              <w:marLeft w:val="0"/>
              <w:marRight w:val="0"/>
              <w:marTop w:val="0"/>
              <w:marBottom w:val="0"/>
              <w:divBdr>
                <w:top w:val="none" w:sz="0" w:space="0" w:color="auto"/>
                <w:left w:val="none" w:sz="0" w:space="0" w:color="auto"/>
                <w:bottom w:val="none" w:sz="0" w:space="0" w:color="auto"/>
                <w:right w:val="none" w:sz="0" w:space="0" w:color="auto"/>
              </w:divBdr>
            </w:div>
            <w:div w:id="1989093197">
              <w:marLeft w:val="0"/>
              <w:marRight w:val="0"/>
              <w:marTop w:val="0"/>
              <w:marBottom w:val="0"/>
              <w:divBdr>
                <w:top w:val="none" w:sz="0" w:space="0" w:color="auto"/>
                <w:left w:val="none" w:sz="0" w:space="0" w:color="auto"/>
                <w:bottom w:val="none" w:sz="0" w:space="0" w:color="auto"/>
                <w:right w:val="none" w:sz="0" w:space="0" w:color="auto"/>
              </w:divBdr>
            </w:div>
          </w:divsChild>
        </w:div>
        <w:div w:id="1496458575">
          <w:marLeft w:val="0"/>
          <w:marRight w:val="0"/>
          <w:marTop w:val="0"/>
          <w:marBottom w:val="0"/>
          <w:divBdr>
            <w:top w:val="none" w:sz="0" w:space="0" w:color="auto"/>
            <w:left w:val="none" w:sz="0" w:space="0" w:color="auto"/>
            <w:bottom w:val="none" w:sz="0" w:space="0" w:color="auto"/>
            <w:right w:val="none" w:sz="0" w:space="0" w:color="auto"/>
          </w:divBdr>
          <w:divsChild>
            <w:div w:id="492179775">
              <w:marLeft w:val="0"/>
              <w:marRight w:val="0"/>
              <w:marTop w:val="0"/>
              <w:marBottom w:val="0"/>
              <w:divBdr>
                <w:top w:val="none" w:sz="0" w:space="0" w:color="auto"/>
                <w:left w:val="none" w:sz="0" w:space="0" w:color="auto"/>
                <w:bottom w:val="none" w:sz="0" w:space="0" w:color="auto"/>
                <w:right w:val="none" w:sz="0" w:space="0" w:color="auto"/>
              </w:divBdr>
            </w:div>
            <w:div w:id="507183750">
              <w:marLeft w:val="0"/>
              <w:marRight w:val="0"/>
              <w:marTop w:val="0"/>
              <w:marBottom w:val="0"/>
              <w:divBdr>
                <w:top w:val="none" w:sz="0" w:space="0" w:color="auto"/>
                <w:left w:val="none" w:sz="0" w:space="0" w:color="auto"/>
                <w:bottom w:val="none" w:sz="0" w:space="0" w:color="auto"/>
                <w:right w:val="none" w:sz="0" w:space="0" w:color="auto"/>
              </w:divBdr>
            </w:div>
            <w:div w:id="721952245">
              <w:marLeft w:val="0"/>
              <w:marRight w:val="0"/>
              <w:marTop w:val="0"/>
              <w:marBottom w:val="0"/>
              <w:divBdr>
                <w:top w:val="none" w:sz="0" w:space="0" w:color="auto"/>
                <w:left w:val="none" w:sz="0" w:space="0" w:color="auto"/>
                <w:bottom w:val="none" w:sz="0" w:space="0" w:color="auto"/>
                <w:right w:val="none" w:sz="0" w:space="0" w:color="auto"/>
              </w:divBdr>
            </w:div>
            <w:div w:id="1229148715">
              <w:marLeft w:val="0"/>
              <w:marRight w:val="0"/>
              <w:marTop w:val="0"/>
              <w:marBottom w:val="0"/>
              <w:divBdr>
                <w:top w:val="none" w:sz="0" w:space="0" w:color="auto"/>
                <w:left w:val="none" w:sz="0" w:space="0" w:color="auto"/>
                <w:bottom w:val="none" w:sz="0" w:space="0" w:color="auto"/>
                <w:right w:val="none" w:sz="0" w:space="0" w:color="auto"/>
              </w:divBdr>
            </w:div>
            <w:div w:id="1805587408">
              <w:marLeft w:val="0"/>
              <w:marRight w:val="0"/>
              <w:marTop w:val="0"/>
              <w:marBottom w:val="0"/>
              <w:divBdr>
                <w:top w:val="none" w:sz="0" w:space="0" w:color="auto"/>
                <w:left w:val="none" w:sz="0" w:space="0" w:color="auto"/>
                <w:bottom w:val="none" w:sz="0" w:space="0" w:color="auto"/>
                <w:right w:val="none" w:sz="0" w:space="0" w:color="auto"/>
              </w:divBdr>
            </w:div>
          </w:divsChild>
        </w:div>
        <w:div w:id="1539126611">
          <w:marLeft w:val="0"/>
          <w:marRight w:val="0"/>
          <w:marTop w:val="0"/>
          <w:marBottom w:val="0"/>
          <w:divBdr>
            <w:top w:val="none" w:sz="0" w:space="0" w:color="auto"/>
            <w:left w:val="none" w:sz="0" w:space="0" w:color="auto"/>
            <w:bottom w:val="none" w:sz="0" w:space="0" w:color="auto"/>
            <w:right w:val="none" w:sz="0" w:space="0" w:color="auto"/>
          </w:divBdr>
          <w:divsChild>
            <w:div w:id="1951277824">
              <w:marLeft w:val="0"/>
              <w:marRight w:val="0"/>
              <w:marTop w:val="0"/>
              <w:marBottom w:val="0"/>
              <w:divBdr>
                <w:top w:val="none" w:sz="0" w:space="0" w:color="auto"/>
                <w:left w:val="none" w:sz="0" w:space="0" w:color="auto"/>
                <w:bottom w:val="none" w:sz="0" w:space="0" w:color="auto"/>
                <w:right w:val="none" w:sz="0" w:space="0" w:color="auto"/>
              </w:divBdr>
            </w:div>
          </w:divsChild>
        </w:div>
        <w:div w:id="1826162954">
          <w:marLeft w:val="0"/>
          <w:marRight w:val="0"/>
          <w:marTop w:val="0"/>
          <w:marBottom w:val="0"/>
          <w:divBdr>
            <w:top w:val="none" w:sz="0" w:space="0" w:color="auto"/>
            <w:left w:val="none" w:sz="0" w:space="0" w:color="auto"/>
            <w:bottom w:val="none" w:sz="0" w:space="0" w:color="auto"/>
            <w:right w:val="none" w:sz="0" w:space="0" w:color="auto"/>
          </w:divBdr>
          <w:divsChild>
            <w:div w:id="156193272">
              <w:marLeft w:val="0"/>
              <w:marRight w:val="0"/>
              <w:marTop w:val="0"/>
              <w:marBottom w:val="0"/>
              <w:divBdr>
                <w:top w:val="none" w:sz="0" w:space="0" w:color="auto"/>
                <w:left w:val="none" w:sz="0" w:space="0" w:color="auto"/>
                <w:bottom w:val="none" w:sz="0" w:space="0" w:color="auto"/>
                <w:right w:val="none" w:sz="0" w:space="0" w:color="auto"/>
              </w:divBdr>
            </w:div>
            <w:div w:id="778187364">
              <w:marLeft w:val="0"/>
              <w:marRight w:val="0"/>
              <w:marTop w:val="0"/>
              <w:marBottom w:val="0"/>
              <w:divBdr>
                <w:top w:val="none" w:sz="0" w:space="0" w:color="auto"/>
                <w:left w:val="none" w:sz="0" w:space="0" w:color="auto"/>
                <w:bottom w:val="none" w:sz="0" w:space="0" w:color="auto"/>
                <w:right w:val="none" w:sz="0" w:space="0" w:color="auto"/>
              </w:divBdr>
            </w:div>
            <w:div w:id="1073435257">
              <w:marLeft w:val="0"/>
              <w:marRight w:val="0"/>
              <w:marTop w:val="0"/>
              <w:marBottom w:val="0"/>
              <w:divBdr>
                <w:top w:val="none" w:sz="0" w:space="0" w:color="auto"/>
                <w:left w:val="none" w:sz="0" w:space="0" w:color="auto"/>
                <w:bottom w:val="none" w:sz="0" w:space="0" w:color="auto"/>
                <w:right w:val="none" w:sz="0" w:space="0" w:color="auto"/>
              </w:divBdr>
            </w:div>
            <w:div w:id="1343700509">
              <w:marLeft w:val="0"/>
              <w:marRight w:val="0"/>
              <w:marTop w:val="0"/>
              <w:marBottom w:val="0"/>
              <w:divBdr>
                <w:top w:val="none" w:sz="0" w:space="0" w:color="auto"/>
                <w:left w:val="none" w:sz="0" w:space="0" w:color="auto"/>
                <w:bottom w:val="none" w:sz="0" w:space="0" w:color="auto"/>
                <w:right w:val="none" w:sz="0" w:space="0" w:color="auto"/>
              </w:divBdr>
            </w:div>
            <w:div w:id="2093382373">
              <w:marLeft w:val="0"/>
              <w:marRight w:val="0"/>
              <w:marTop w:val="0"/>
              <w:marBottom w:val="0"/>
              <w:divBdr>
                <w:top w:val="none" w:sz="0" w:space="0" w:color="auto"/>
                <w:left w:val="none" w:sz="0" w:space="0" w:color="auto"/>
                <w:bottom w:val="none" w:sz="0" w:space="0" w:color="auto"/>
                <w:right w:val="none" w:sz="0" w:space="0" w:color="auto"/>
              </w:divBdr>
            </w:div>
          </w:divsChild>
        </w:div>
        <w:div w:id="1848867426">
          <w:marLeft w:val="0"/>
          <w:marRight w:val="0"/>
          <w:marTop w:val="0"/>
          <w:marBottom w:val="0"/>
          <w:divBdr>
            <w:top w:val="none" w:sz="0" w:space="0" w:color="auto"/>
            <w:left w:val="none" w:sz="0" w:space="0" w:color="auto"/>
            <w:bottom w:val="none" w:sz="0" w:space="0" w:color="auto"/>
            <w:right w:val="none" w:sz="0" w:space="0" w:color="auto"/>
          </w:divBdr>
          <w:divsChild>
            <w:div w:id="1019355918">
              <w:marLeft w:val="0"/>
              <w:marRight w:val="0"/>
              <w:marTop w:val="0"/>
              <w:marBottom w:val="0"/>
              <w:divBdr>
                <w:top w:val="none" w:sz="0" w:space="0" w:color="auto"/>
                <w:left w:val="none" w:sz="0" w:space="0" w:color="auto"/>
                <w:bottom w:val="none" w:sz="0" w:space="0" w:color="auto"/>
                <w:right w:val="none" w:sz="0" w:space="0" w:color="auto"/>
              </w:divBdr>
            </w:div>
          </w:divsChild>
        </w:div>
        <w:div w:id="2027633959">
          <w:marLeft w:val="0"/>
          <w:marRight w:val="0"/>
          <w:marTop w:val="0"/>
          <w:marBottom w:val="0"/>
          <w:divBdr>
            <w:top w:val="none" w:sz="0" w:space="0" w:color="auto"/>
            <w:left w:val="none" w:sz="0" w:space="0" w:color="auto"/>
            <w:bottom w:val="none" w:sz="0" w:space="0" w:color="auto"/>
            <w:right w:val="none" w:sz="0" w:space="0" w:color="auto"/>
          </w:divBdr>
          <w:divsChild>
            <w:div w:id="128208421">
              <w:marLeft w:val="0"/>
              <w:marRight w:val="0"/>
              <w:marTop w:val="0"/>
              <w:marBottom w:val="0"/>
              <w:divBdr>
                <w:top w:val="none" w:sz="0" w:space="0" w:color="auto"/>
                <w:left w:val="none" w:sz="0" w:space="0" w:color="auto"/>
                <w:bottom w:val="none" w:sz="0" w:space="0" w:color="auto"/>
                <w:right w:val="none" w:sz="0" w:space="0" w:color="auto"/>
              </w:divBdr>
            </w:div>
          </w:divsChild>
        </w:div>
        <w:div w:id="2128742905">
          <w:marLeft w:val="0"/>
          <w:marRight w:val="0"/>
          <w:marTop w:val="0"/>
          <w:marBottom w:val="0"/>
          <w:divBdr>
            <w:top w:val="none" w:sz="0" w:space="0" w:color="auto"/>
            <w:left w:val="none" w:sz="0" w:space="0" w:color="auto"/>
            <w:bottom w:val="none" w:sz="0" w:space="0" w:color="auto"/>
            <w:right w:val="none" w:sz="0" w:space="0" w:color="auto"/>
          </w:divBdr>
          <w:divsChild>
            <w:div w:id="1236545616">
              <w:marLeft w:val="0"/>
              <w:marRight w:val="0"/>
              <w:marTop w:val="0"/>
              <w:marBottom w:val="0"/>
              <w:divBdr>
                <w:top w:val="none" w:sz="0" w:space="0" w:color="auto"/>
                <w:left w:val="none" w:sz="0" w:space="0" w:color="auto"/>
                <w:bottom w:val="none" w:sz="0" w:space="0" w:color="auto"/>
                <w:right w:val="none" w:sz="0" w:space="0" w:color="auto"/>
              </w:divBdr>
            </w:div>
          </w:divsChild>
        </w:div>
        <w:div w:id="2141149723">
          <w:marLeft w:val="0"/>
          <w:marRight w:val="0"/>
          <w:marTop w:val="0"/>
          <w:marBottom w:val="0"/>
          <w:divBdr>
            <w:top w:val="none" w:sz="0" w:space="0" w:color="auto"/>
            <w:left w:val="none" w:sz="0" w:space="0" w:color="auto"/>
            <w:bottom w:val="none" w:sz="0" w:space="0" w:color="auto"/>
            <w:right w:val="none" w:sz="0" w:space="0" w:color="auto"/>
          </w:divBdr>
          <w:divsChild>
            <w:div w:id="3493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24">
      <w:bodyDiv w:val="1"/>
      <w:marLeft w:val="0"/>
      <w:marRight w:val="0"/>
      <w:marTop w:val="0"/>
      <w:marBottom w:val="0"/>
      <w:divBdr>
        <w:top w:val="none" w:sz="0" w:space="0" w:color="auto"/>
        <w:left w:val="none" w:sz="0" w:space="0" w:color="auto"/>
        <w:bottom w:val="none" w:sz="0" w:space="0" w:color="auto"/>
        <w:right w:val="none" w:sz="0" w:space="0" w:color="auto"/>
      </w:divBdr>
    </w:div>
    <w:div w:id="697047622">
      <w:bodyDiv w:val="1"/>
      <w:marLeft w:val="0"/>
      <w:marRight w:val="0"/>
      <w:marTop w:val="0"/>
      <w:marBottom w:val="0"/>
      <w:divBdr>
        <w:top w:val="none" w:sz="0" w:space="0" w:color="auto"/>
        <w:left w:val="none" w:sz="0" w:space="0" w:color="auto"/>
        <w:bottom w:val="none" w:sz="0" w:space="0" w:color="auto"/>
        <w:right w:val="none" w:sz="0" w:space="0" w:color="auto"/>
      </w:divBdr>
    </w:div>
    <w:div w:id="768234580">
      <w:bodyDiv w:val="1"/>
      <w:marLeft w:val="0"/>
      <w:marRight w:val="0"/>
      <w:marTop w:val="0"/>
      <w:marBottom w:val="0"/>
      <w:divBdr>
        <w:top w:val="none" w:sz="0" w:space="0" w:color="auto"/>
        <w:left w:val="none" w:sz="0" w:space="0" w:color="auto"/>
        <w:bottom w:val="none" w:sz="0" w:space="0" w:color="auto"/>
        <w:right w:val="none" w:sz="0" w:space="0" w:color="auto"/>
      </w:divBdr>
    </w:div>
    <w:div w:id="802771640">
      <w:bodyDiv w:val="1"/>
      <w:marLeft w:val="0"/>
      <w:marRight w:val="0"/>
      <w:marTop w:val="0"/>
      <w:marBottom w:val="0"/>
      <w:divBdr>
        <w:top w:val="none" w:sz="0" w:space="0" w:color="auto"/>
        <w:left w:val="none" w:sz="0" w:space="0" w:color="auto"/>
        <w:bottom w:val="none" w:sz="0" w:space="0" w:color="auto"/>
        <w:right w:val="none" w:sz="0" w:space="0" w:color="auto"/>
      </w:divBdr>
    </w:div>
    <w:div w:id="927814226">
      <w:bodyDiv w:val="1"/>
      <w:marLeft w:val="0"/>
      <w:marRight w:val="0"/>
      <w:marTop w:val="0"/>
      <w:marBottom w:val="0"/>
      <w:divBdr>
        <w:top w:val="none" w:sz="0" w:space="0" w:color="auto"/>
        <w:left w:val="none" w:sz="0" w:space="0" w:color="auto"/>
        <w:bottom w:val="none" w:sz="0" w:space="0" w:color="auto"/>
        <w:right w:val="none" w:sz="0" w:space="0" w:color="auto"/>
      </w:divBdr>
    </w:div>
    <w:div w:id="931161776">
      <w:bodyDiv w:val="1"/>
      <w:marLeft w:val="0"/>
      <w:marRight w:val="0"/>
      <w:marTop w:val="0"/>
      <w:marBottom w:val="0"/>
      <w:divBdr>
        <w:top w:val="none" w:sz="0" w:space="0" w:color="auto"/>
        <w:left w:val="none" w:sz="0" w:space="0" w:color="auto"/>
        <w:bottom w:val="none" w:sz="0" w:space="0" w:color="auto"/>
        <w:right w:val="none" w:sz="0" w:space="0" w:color="auto"/>
      </w:divBdr>
    </w:div>
    <w:div w:id="974023486">
      <w:bodyDiv w:val="1"/>
      <w:marLeft w:val="0"/>
      <w:marRight w:val="0"/>
      <w:marTop w:val="0"/>
      <w:marBottom w:val="0"/>
      <w:divBdr>
        <w:top w:val="none" w:sz="0" w:space="0" w:color="auto"/>
        <w:left w:val="none" w:sz="0" w:space="0" w:color="auto"/>
        <w:bottom w:val="none" w:sz="0" w:space="0" w:color="auto"/>
        <w:right w:val="none" w:sz="0" w:space="0" w:color="auto"/>
      </w:divBdr>
    </w:div>
    <w:div w:id="974604875">
      <w:bodyDiv w:val="1"/>
      <w:marLeft w:val="0"/>
      <w:marRight w:val="0"/>
      <w:marTop w:val="0"/>
      <w:marBottom w:val="0"/>
      <w:divBdr>
        <w:top w:val="none" w:sz="0" w:space="0" w:color="auto"/>
        <w:left w:val="none" w:sz="0" w:space="0" w:color="auto"/>
        <w:bottom w:val="none" w:sz="0" w:space="0" w:color="auto"/>
        <w:right w:val="none" w:sz="0" w:space="0" w:color="auto"/>
      </w:divBdr>
    </w:div>
    <w:div w:id="1050227890">
      <w:bodyDiv w:val="1"/>
      <w:marLeft w:val="0"/>
      <w:marRight w:val="0"/>
      <w:marTop w:val="0"/>
      <w:marBottom w:val="0"/>
      <w:divBdr>
        <w:top w:val="none" w:sz="0" w:space="0" w:color="auto"/>
        <w:left w:val="none" w:sz="0" w:space="0" w:color="auto"/>
        <w:bottom w:val="none" w:sz="0" w:space="0" w:color="auto"/>
        <w:right w:val="none" w:sz="0" w:space="0" w:color="auto"/>
      </w:divBdr>
      <w:divsChild>
        <w:div w:id="1280530104">
          <w:marLeft w:val="0"/>
          <w:marRight w:val="0"/>
          <w:marTop w:val="0"/>
          <w:marBottom w:val="0"/>
          <w:divBdr>
            <w:top w:val="none" w:sz="0" w:space="0" w:color="auto"/>
            <w:left w:val="none" w:sz="0" w:space="0" w:color="auto"/>
            <w:bottom w:val="none" w:sz="0" w:space="0" w:color="auto"/>
            <w:right w:val="none" w:sz="0" w:space="0" w:color="auto"/>
          </w:divBdr>
          <w:divsChild>
            <w:div w:id="604309893">
              <w:marLeft w:val="0"/>
              <w:marRight w:val="0"/>
              <w:marTop w:val="0"/>
              <w:marBottom w:val="0"/>
              <w:divBdr>
                <w:top w:val="none" w:sz="0" w:space="0" w:color="auto"/>
                <w:left w:val="none" w:sz="0" w:space="0" w:color="auto"/>
                <w:bottom w:val="none" w:sz="0" w:space="0" w:color="auto"/>
                <w:right w:val="none" w:sz="0" w:space="0" w:color="auto"/>
              </w:divBdr>
              <w:divsChild>
                <w:div w:id="11907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0293">
          <w:marLeft w:val="0"/>
          <w:marRight w:val="0"/>
          <w:marTop w:val="0"/>
          <w:marBottom w:val="0"/>
          <w:divBdr>
            <w:top w:val="none" w:sz="0" w:space="0" w:color="auto"/>
            <w:left w:val="none" w:sz="0" w:space="0" w:color="auto"/>
            <w:bottom w:val="none" w:sz="0" w:space="0" w:color="auto"/>
            <w:right w:val="none" w:sz="0" w:space="0" w:color="auto"/>
          </w:divBdr>
          <w:divsChild>
            <w:div w:id="16785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7054">
      <w:bodyDiv w:val="1"/>
      <w:marLeft w:val="0"/>
      <w:marRight w:val="0"/>
      <w:marTop w:val="0"/>
      <w:marBottom w:val="0"/>
      <w:divBdr>
        <w:top w:val="none" w:sz="0" w:space="0" w:color="auto"/>
        <w:left w:val="none" w:sz="0" w:space="0" w:color="auto"/>
        <w:bottom w:val="none" w:sz="0" w:space="0" w:color="auto"/>
        <w:right w:val="none" w:sz="0" w:space="0" w:color="auto"/>
      </w:divBdr>
    </w:div>
    <w:div w:id="1178808854">
      <w:bodyDiv w:val="1"/>
      <w:marLeft w:val="0"/>
      <w:marRight w:val="0"/>
      <w:marTop w:val="0"/>
      <w:marBottom w:val="0"/>
      <w:divBdr>
        <w:top w:val="none" w:sz="0" w:space="0" w:color="auto"/>
        <w:left w:val="none" w:sz="0" w:space="0" w:color="auto"/>
        <w:bottom w:val="none" w:sz="0" w:space="0" w:color="auto"/>
        <w:right w:val="none" w:sz="0" w:space="0" w:color="auto"/>
      </w:divBdr>
    </w:div>
    <w:div w:id="1207450535">
      <w:bodyDiv w:val="1"/>
      <w:marLeft w:val="0"/>
      <w:marRight w:val="0"/>
      <w:marTop w:val="0"/>
      <w:marBottom w:val="0"/>
      <w:divBdr>
        <w:top w:val="none" w:sz="0" w:space="0" w:color="auto"/>
        <w:left w:val="none" w:sz="0" w:space="0" w:color="auto"/>
        <w:bottom w:val="none" w:sz="0" w:space="0" w:color="auto"/>
        <w:right w:val="none" w:sz="0" w:space="0" w:color="auto"/>
      </w:divBdr>
    </w:div>
    <w:div w:id="1261253728">
      <w:bodyDiv w:val="1"/>
      <w:marLeft w:val="0"/>
      <w:marRight w:val="0"/>
      <w:marTop w:val="0"/>
      <w:marBottom w:val="0"/>
      <w:divBdr>
        <w:top w:val="none" w:sz="0" w:space="0" w:color="auto"/>
        <w:left w:val="none" w:sz="0" w:space="0" w:color="auto"/>
        <w:bottom w:val="none" w:sz="0" w:space="0" w:color="auto"/>
        <w:right w:val="none" w:sz="0" w:space="0" w:color="auto"/>
      </w:divBdr>
    </w:div>
    <w:div w:id="1268461476">
      <w:bodyDiv w:val="1"/>
      <w:marLeft w:val="0"/>
      <w:marRight w:val="0"/>
      <w:marTop w:val="0"/>
      <w:marBottom w:val="0"/>
      <w:divBdr>
        <w:top w:val="none" w:sz="0" w:space="0" w:color="auto"/>
        <w:left w:val="none" w:sz="0" w:space="0" w:color="auto"/>
        <w:bottom w:val="none" w:sz="0" w:space="0" w:color="auto"/>
        <w:right w:val="none" w:sz="0" w:space="0" w:color="auto"/>
      </w:divBdr>
    </w:div>
    <w:div w:id="1284851806">
      <w:bodyDiv w:val="1"/>
      <w:marLeft w:val="0"/>
      <w:marRight w:val="0"/>
      <w:marTop w:val="0"/>
      <w:marBottom w:val="0"/>
      <w:divBdr>
        <w:top w:val="none" w:sz="0" w:space="0" w:color="auto"/>
        <w:left w:val="none" w:sz="0" w:space="0" w:color="auto"/>
        <w:bottom w:val="none" w:sz="0" w:space="0" w:color="auto"/>
        <w:right w:val="none" w:sz="0" w:space="0" w:color="auto"/>
      </w:divBdr>
    </w:div>
    <w:div w:id="1388609427">
      <w:bodyDiv w:val="1"/>
      <w:marLeft w:val="0"/>
      <w:marRight w:val="0"/>
      <w:marTop w:val="0"/>
      <w:marBottom w:val="0"/>
      <w:divBdr>
        <w:top w:val="none" w:sz="0" w:space="0" w:color="auto"/>
        <w:left w:val="none" w:sz="0" w:space="0" w:color="auto"/>
        <w:bottom w:val="none" w:sz="0" w:space="0" w:color="auto"/>
        <w:right w:val="none" w:sz="0" w:space="0" w:color="auto"/>
      </w:divBdr>
    </w:div>
    <w:div w:id="1405374137">
      <w:bodyDiv w:val="1"/>
      <w:marLeft w:val="0"/>
      <w:marRight w:val="0"/>
      <w:marTop w:val="0"/>
      <w:marBottom w:val="0"/>
      <w:divBdr>
        <w:top w:val="none" w:sz="0" w:space="0" w:color="auto"/>
        <w:left w:val="none" w:sz="0" w:space="0" w:color="auto"/>
        <w:bottom w:val="none" w:sz="0" w:space="0" w:color="auto"/>
        <w:right w:val="none" w:sz="0" w:space="0" w:color="auto"/>
      </w:divBdr>
    </w:div>
    <w:div w:id="1409302609">
      <w:bodyDiv w:val="1"/>
      <w:marLeft w:val="0"/>
      <w:marRight w:val="0"/>
      <w:marTop w:val="0"/>
      <w:marBottom w:val="0"/>
      <w:divBdr>
        <w:top w:val="none" w:sz="0" w:space="0" w:color="auto"/>
        <w:left w:val="none" w:sz="0" w:space="0" w:color="auto"/>
        <w:bottom w:val="none" w:sz="0" w:space="0" w:color="auto"/>
        <w:right w:val="none" w:sz="0" w:space="0" w:color="auto"/>
      </w:divBdr>
    </w:div>
    <w:div w:id="1420181122">
      <w:bodyDiv w:val="1"/>
      <w:marLeft w:val="0"/>
      <w:marRight w:val="0"/>
      <w:marTop w:val="0"/>
      <w:marBottom w:val="0"/>
      <w:divBdr>
        <w:top w:val="none" w:sz="0" w:space="0" w:color="auto"/>
        <w:left w:val="none" w:sz="0" w:space="0" w:color="auto"/>
        <w:bottom w:val="none" w:sz="0" w:space="0" w:color="auto"/>
        <w:right w:val="none" w:sz="0" w:space="0" w:color="auto"/>
      </w:divBdr>
      <w:divsChild>
        <w:div w:id="1801919559">
          <w:marLeft w:val="-420"/>
          <w:marRight w:val="0"/>
          <w:marTop w:val="0"/>
          <w:marBottom w:val="0"/>
          <w:divBdr>
            <w:top w:val="none" w:sz="0" w:space="0" w:color="auto"/>
            <w:left w:val="none" w:sz="0" w:space="0" w:color="auto"/>
            <w:bottom w:val="none" w:sz="0" w:space="0" w:color="auto"/>
            <w:right w:val="none" w:sz="0" w:space="0" w:color="auto"/>
          </w:divBdr>
          <w:divsChild>
            <w:div w:id="1096170102">
              <w:marLeft w:val="0"/>
              <w:marRight w:val="0"/>
              <w:marTop w:val="0"/>
              <w:marBottom w:val="0"/>
              <w:divBdr>
                <w:top w:val="none" w:sz="0" w:space="0" w:color="auto"/>
                <w:left w:val="none" w:sz="0" w:space="0" w:color="auto"/>
                <w:bottom w:val="none" w:sz="0" w:space="0" w:color="auto"/>
                <w:right w:val="none" w:sz="0" w:space="0" w:color="auto"/>
              </w:divBdr>
              <w:divsChild>
                <w:div w:id="925111239">
                  <w:marLeft w:val="0"/>
                  <w:marRight w:val="0"/>
                  <w:marTop w:val="0"/>
                  <w:marBottom w:val="0"/>
                  <w:divBdr>
                    <w:top w:val="none" w:sz="0" w:space="0" w:color="auto"/>
                    <w:left w:val="none" w:sz="0" w:space="0" w:color="auto"/>
                    <w:bottom w:val="none" w:sz="0" w:space="0" w:color="auto"/>
                    <w:right w:val="none" w:sz="0" w:space="0" w:color="auto"/>
                  </w:divBdr>
                  <w:divsChild>
                    <w:div w:id="1397777798">
                      <w:marLeft w:val="0"/>
                      <w:marRight w:val="0"/>
                      <w:marTop w:val="0"/>
                      <w:marBottom w:val="0"/>
                      <w:divBdr>
                        <w:top w:val="none" w:sz="0" w:space="0" w:color="auto"/>
                        <w:left w:val="none" w:sz="0" w:space="0" w:color="auto"/>
                        <w:bottom w:val="none" w:sz="0" w:space="0" w:color="auto"/>
                        <w:right w:val="none" w:sz="0" w:space="0" w:color="auto"/>
                      </w:divBdr>
                    </w:div>
                    <w:div w:id="15030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2721">
          <w:marLeft w:val="-420"/>
          <w:marRight w:val="0"/>
          <w:marTop w:val="0"/>
          <w:marBottom w:val="0"/>
          <w:divBdr>
            <w:top w:val="none" w:sz="0" w:space="0" w:color="auto"/>
            <w:left w:val="none" w:sz="0" w:space="0" w:color="auto"/>
            <w:bottom w:val="none" w:sz="0" w:space="0" w:color="auto"/>
            <w:right w:val="none" w:sz="0" w:space="0" w:color="auto"/>
          </w:divBdr>
          <w:divsChild>
            <w:div w:id="960184150">
              <w:marLeft w:val="0"/>
              <w:marRight w:val="0"/>
              <w:marTop w:val="0"/>
              <w:marBottom w:val="0"/>
              <w:divBdr>
                <w:top w:val="none" w:sz="0" w:space="0" w:color="auto"/>
                <w:left w:val="none" w:sz="0" w:space="0" w:color="auto"/>
                <w:bottom w:val="none" w:sz="0" w:space="0" w:color="auto"/>
                <w:right w:val="none" w:sz="0" w:space="0" w:color="auto"/>
              </w:divBdr>
              <w:divsChild>
                <w:div w:id="1573731037">
                  <w:marLeft w:val="0"/>
                  <w:marRight w:val="0"/>
                  <w:marTop w:val="0"/>
                  <w:marBottom w:val="0"/>
                  <w:divBdr>
                    <w:top w:val="none" w:sz="0" w:space="0" w:color="auto"/>
                    <w:left w:val="none" w:sz="0" w:space="0" w:color="auto"/>
                    <w:bottom w:val="none" w:sz="0" w:space="0" w:color="auto"/>
                    <w:right w:val="none" w:sz="0" w:space="0" w:color="auto"/>
                  </w:divBdr>
                  <w:divsChild>
                    <w:div w:id="1619751738">
                      <w:marLeft w:val="0"/>
                      <w:marRight w:val="0"/>
                      <w:marTop w:val="0"/>
                      <w:marBottom w:val="0"/>
                      <w:divBdr>
                        <w:top w:val="none" w:sz="0" w:space="0" w:color="auto"/>
                        <w:left w:val="none" w:sz="0" w:space="0" w:color="auto"/>
                        <w:bottom w:val="none" w:sz="0" w:space="0" w:color="auto"/>
                        <w:right w:val="none" w:sz="0" w:space="0" w:color="auto"/>
                      </w:divBdr>
                    </w:div>
                    <w:div w:id="6149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81473">
          <w:marLeft w:val="-420"/>
          <w:marRight w:val="0"/>
          <w:marTop w:val="0"/>
          <w:marBottom w:val="0"/>
          <w:divBdr>
            <w:top w:val="none" w:sz="0" w:space="0" w:color="auto"/>
            <w:left w:val="none" w:sz="0" w:space="0" w:color="auto"/>
            <w:bottom w:val="none" w:sz="0" w:space="0" w:color="auto"/>
            <w:right w:val="none" w:sz="0" w:space="0" w:color="auto"/>
          </w:divBdr>
          <w:divsChild>
            <w:div w:id="522674194">
              <w:marLeft w:val="0"/>
              <w:marRight w:val="0"/>
              <w:marTop w:val="0"/>
              <w:marBottom w:val="0"/>
              <w:divBdr>
                <w:top w:val="none" w:sz="0" w:space="0" w:color="auto"/>
                <w:left w:val="none" w:sz="0" w:space="0" w:color="auto"/>
                <w:bottom w:val="none" w:sz="0" w:space="0" w:color="auto"/>
                <w:right w:val="none" w:sz="0" w:space="0" w:color="auto"/>
              </w:divBdr>
              <w:divsChild>
                <w:div w:id="18699924">
                  <w:marLeft w:val="0"/>
                  <w:marRight w:val="0"/>
                  <w:marTop w:val="0"/>
                  <w:marBottom w:val="0"/>
                  <w:divBdr>
                    <w:top w:val="none" w:sz="0" w:space="0" w:color="auto"/>
                    <w:left w:val="none" w:sz="0" w:space="0" w:color="auto"/>
                    <w:bottom w:val="none" w:sz="0" w:space="0" w:color="auto"/>
                    <w:right w:val="none" w:sz="0" w:space="0" w:color="auto"/>
                  </w:divBdr>
                  <w:divsChild>
                    <w:div w:id="29956734">
                      <w:marLeft w:val="0"/>
                      <w:marRight w:val="0"/>
                      <w:marTop w:val="0"/>
                      <w:marBottom w:val="0"/>
                      <w:divBdr>
                        <w:top w:val="none" w:sz="0" w:space="0" w:color="auto"/>
                        <w:left w:val="none" w:sz="0" w:space="0" w:color="auto"/>
                        <w:bottom w:val="none" w:sz="0" w:space="0" w:color="auto"/>
                        <w:right w:val="none" w:sz="0" w:space="0" w:color="auto"/>
                      </w:divBdr>
                    </w:div>
                    <w:div w:id="13534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78357">
      <w:bodyDiv w:val="1"/>
      <w:marLeft w:val="0"/>
      <w:marRight w:val="0"/>
      <w:marTop w:val="0"/>
      <w:marBottom w:val="0"/>
      <w:divBdr>
        <w:top w:val="none" w:sz="0" w:space="0" w:color="auto"/>
        <w:left w:val="none" w:sz="0" w:space="0" w:color="auto"/>
        <w:bottom w:val="none" w:sz="0" w:space="0" w:color="auto"/>
        <w:right w:val="none" w:sz="0" w:space="0" w:color="auto"/>
      </w:divBdr>
    </w:div>
    <w:div w:id="1509100685">
      <w:bodyDiv w:val="1"/>
      <w:marLeft w:val="0"/>
      <w:marRight w:val="0"/>
      <w:marTop w:val="0"/>
      <w:marBottom w:val="0"/>
      <w:divBdr>
        <w:top w:val="none" w:sz="0" w:space="0" w:color="auto"/>
        <w:left w:val="none" w:sz="0" w:space="0" w:color="auto"/>
        <w:bottom w:val="none" w:sz="0" w:space="0" w:color="auto"/>
        <w:right w:val="none" w:sz="0" w:space="0" w:color="auto"/>
      </w:divBdr>
    </w:div>
    <w:div w:id="1519780489">
      <w:bodyDiv w:val="1"/>
      <w:marLeft w:val="0"/>
      <w:marRight w:val="0"/>
      <w:marTop w:val="0"/>
      <w:marBottom w:val="0"/>
      <w:divBdr>
        <w:top w:val="none" w:sz="0" w:space="0" w:color="auto"/>
        <w:left w:val="none" w:sz="0" w:space="0" w:color="auto"/>
        <w:bottom w:val="none" w:sz="0" w:space="0" w:color="auto"/>
        <w:right w:val="none" w:sz="0" w:space="0" w:color="auto"/>
      </w:divBdr>
    </w:div>
    <w:div w:id="1572036096">
      <w:bodyDiv w:val="1"/>
      <w:marLeft w:val="0"/>
      <w:marRight w:val="0"/>
      <w:marTop w:val="0"/>
      <w:marBottom w:val="0"/>
      <w:divBdr>
        <w:top w:val="none" w:sz="0" w:space="0" w:color="auto"/>
        <w:left w:val="none" w:sz="0" w:space="0" w:color="auto"/>
        <w:bottom w:val="none" w:sz="0" w:space="0" w:color="auto"/>
        <w:right w:val="none" w:sz="0" w:space="0" w:color="auto"/>
      </w:divBdr>
    </w:div>
    <w:div w:id="1594320233">
      <w:bodyDiv w:val="1"/>
      <w:marLeft w:val="0"/>
      <w:marRight w:val="0"/>
      <w:marTop w:val="0"/>
      <w:marBottom w:val="0"/>
      <w:divBdr>
        <w:top w:val="none" w:sz="0" w:space="0" w:color="auto"/>
        <w:left w:val="none" w:sz="0" w:space="0" w:color="auto"/>
        <w:bottom w:val="none" w:sz="0" w:space="0" w:color="auto"/>
        <w:right w:val="none" w:sz="0" w:space="0" w:color="auto"/>
      </w:divBdr>
    </w:div>
    <w:div w:id="1644040999">
      <w:bodyDiv w:val="1"/>
      <w:marLeft w:val="0"/>
      <w:marRight w:val="0"/>
      <w:marTop w:val="0"/>
      <w:marBottom w:val="0"/>
      <w:divBdr>
        <w:top w:val="none" w:sz="0" w:space="0" w:color="auto"/>
        <w:left w:val="none" w:sz="0" w:space="0" w:color="auto"/>
        <w:bottom w:val="none" w:sz="0" w:space="0" w:color="auto"/>
        <w:right w:val="none" w:sz="0" w:space="0" w:color="auto"/>
      </w:divBdr>
    </w:div>
    <w:div w:id="1702321429">
      <w:bodyDiv w:val="1"/>
      <w:marLeft w:val="0"/>
      <w:marRight w:val="0"/>
      <w:marTop w:val="0"/>
      <w:marBottom w:val="0"/>
      <w:divBdr>
        <w:top w:val="none" w:sz="0" w:space="0" w:color="auto"/>
        <w:left w:val="none" w:sz="0" w:space="0" w:color="auto"/>
        <w:bottom w:val="none" w:sz="0" w:space="0" w:color="auto"/>
        <w:right w:val="none" w:sz="0" w:space="0" w:color="auto"/>
      </w:divBdr>
    </w:div>
    <w:div w:id="1750540154">
      <w:bodyDiv w:val="1"/>
      <w:marLeft w:val="0"/>
      <w:marRight w:val="0"/>
      <w:marTop w:val="0"/>
      <w:marBottom w:val="0"/>
      <w:divBdr>
        <w:top w:val="none" w:sz="0" w:space="0" w:color="auto"/>
        <w:left w:val="none" w:sz="0" w:space="0" w:color="auto"/>
        <w:bottom w:val="none" w:sz="0" w:space="0" w:color="auto"/>
        <w:right w:val="none" w:sz="0" w:space="0" w:color="auto"/>
      </w:divBdr>
    </w:div>
    <w:div w:id="1773548771">
      <w:bodyDiv w:val="1"/>
      <w:marLeft w:val="0"/>
      <w:marRight w:val="0"/>
      <w:marTop w:val="0"/>
      <w:marBottom w:val="0"/>
      <w:divBdr>
        <w:top w:val="none" w:sz="0" w:space="0" w:color="auto"/>
        <w:left w:val="none" w:sz="0" w:space="0" w:color="auto"/>
        <w:bottom w:val="none" w:sz="0" w:space="0" w:color="auto"/>
        <w:right w:val="none" w:sz="0" w:space="0" w:color="auto"/>
      </w:divBdr>
    </w:div>
    <w:div w:id="1796755696">
      <w:bodyDiv w:val="1"/>
      <w:marLeft w:val="0"/>
      <w:marRight w:val="0"/>
      <w:marTop w:val="0"/>
      <w:marBottom w:val="0"/>
      <w:divBdr>
        <w:top w:val="none" w:sz="0" w:space="0" w:color="auto"/>
        <w:left w:val="none" w:sz="0" w:space="0" w:color="auto"/>
        <w:bottom w:val="none" w:sz="0" w:space="0" w:color="auto"/>
        <w:right w:val="none" w:sz="0" w:space="0" w:color="auto"/>
      </w:divBdr>
    </w:div>
    <w:div w:id="1939017012">
      <w:bodyDiv w:val="1"/>
      <w:marLeft w:val="0"/>
      <w:marRight w:val="0"/>
      <w:marTop w:val="0"/>
      <w:marBottom w:val="0"/>
      <w:divBdr>
        <w:top w:val="none" w:sz="0" w:space="0" w:color="auto"/>
        <w:left w:val="none" w:sz="0" w:space="0" w:color="auto"/>
        <w:bottom w:val="none" w:sz="0" w:space="0" w:color="auto"/>
        <w:right w:val="none" w:sz="0" w:space="0" w:color="auto"/>
      </w:divBdr>
    </w:div>
    <w:div w:id="2022316417">
      <w:bodyDiv w:val="1"/>
      <w:marLeft w:val="0"/>
      <w:marRight w:val="0"/>
      <w:marTop w:val="0"/>
      <w:marBottom w:val="0"/>
      <w:divBdr>
        <w:top w:val="none" w:sz="0" w:space="0" w:color="auto"/>
        <w:left w:val="none" w:sz="0" w:space="0" w:color="auto"/>
        <w:bottom w:val="none" w:sz="0" w:space="0" w:color="auto"/>
        <w:right w:val="none" w:sz="0" w:space="0" w:color="auto"/>
      </w:divBdr>
      <w:divsChild>
        <w:div w:id="923226665">
          <w:marLeft w:val="0"/>
          <w:marRight w:val="0"/>
          <w:marTop w:val="0"/>
          <w:marBottom w:val="0"/>
          <w:divBdr>
            <w:top w:val="none" w:sz="0" w:space="0" w:color="auto"/>
            <w:left w:val="none" w:sz="0" w:space="0" w:color="auto"/>
            <w:bottom w:val="none" w:sz="0" w:space="0" w:color="auto"/>
            <w:right w:val="none" w:sz="0" w:space="0" w:color="auto"/>
          </w:divBdr>
          <w:divsChild>
            <w:div w:id="2109620844">
              <w:marLeft w:val="0"/>
              <w:marRight w:val="0"/>
              <w:marTop w:val="0"/>
              <w:marBottom w:val="0"/>
              <w:divBdr>
                <w:top w:val="none" w:sz="0" w:space="0" w:color="auto"/>
                <w:left w:val="none" w:sz="0" w:space="0" w:color="auto"/>
                <w:bottom w:val="none" w:sz="0" w:space="0" w:color="auto"/>
                <w:right w:val="none" w:sz="0" w:space="0" w:color="auto"/>
              </w:divBdr>
              <w:divsChild>
                <w:div w:id="15993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4925">
          <w:marLeft w:val="0"/>
          <w:marRight w:val="0"/>
          <w:marTop w:val="0"/>
          <w:marBottom w:val="0"/>
          <w:divBdr>
            <w:top w:val="none" w:sz="0" w:space="0" w:color="auto"/>
            <w:left w:val="none" w:sz="0" w:space="0" w:color="auto"/>
            <w:bottom w:val="none" w:sz="0" w:space="0" w:color="auto"/>
            <w:right w:val="none" w:sz="0" w:space="0" w:color="auto"/>
          </w:divBdr>
          <w:divsChild>
            <w:div w:id="1674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00/36/cont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HSE.Online@hse.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se.gov.uk/help/privacy.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rsecretariat@hse.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uk/uksi/2004/3391/cont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8/12/contents/enacte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D93419392D349912732DDF0A83976" ma:contentTypeVersion="12" ma:contentTypeDescription="Create a new document." ma:contentTypeScope="" ma:versionID="317a6bfe7dc00da0732037b072636607">
  <xsd:schema xmlns:xsd="http://www.w3.org/2001/XMLSchema" xmlns:xs="http://www.w3.org/2001/XMLSchema" xmlns:p="http://schemas.microsoft.com/office/2006/metadata/properties" xmlns:ns2="875facf8-c1b0-4c1f-90c0-e99cb8a307bd" xmlns:ns3="a5d19c2a-a9ed-4682-b02e-58deaf41aa0e" targetNamespace="http://schemas.microsoft.com/office/2006/metadata/properties" ma:root="true" ma:fieldsID="0d7d0f4159f12abb9ca72ccfd46b9ab6" ns2:_="" ns3:_="">
    <xsd:import namespace="875facf8-c1b0-4c1f-90c0-e99cb8a307bd"/>
    <xsd:import namespace="a5d19c2a-a9ed-4682-b02e-58deaf41aa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facf8-c1b0-4c1f-90c0-e99cb8a30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c58c4f-bea6-4a7f-8aac-9ad0a32ea1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d19c2a-a9ed-4682-b02e-58deaf41aa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c96e9a-74c3-461a-9013-ac0fb8ef6d84}" ma:internalName="TaxCatchAll" ma:showField="CatchAllData" ma:web="a5d19c2a-a9ed-4682-b02e-58deaf41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5facf8-c1b0-4c1f-90c0-e99cb8a307bd">
      <Terms xmlns="http://schemas.microsoft.com/office/infopath/2007/PartnerControls"/>
    </lcf76f155ced4ddcb4097134ff3c332f>
    <TaxCatchAll xmlns="a5d19c2a-a9ed-4682-b02e-58deaf41aa0e" xsi:nil="true"/>
  </documentManagement>
</p:properties>
</file>

<file path=customXml/itemProps1.xml><?xml version="1.0" encoding="utf-8"?>
<ds:datastoreItem xmlns:ds="http://schemas.openxmlformats.org/officeDocument/2006/customXml" ds:itemID="{9764CB73-7C66-44BA-A6E7-1F6A873D2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facf8-c1b0-4c1f-90c0-e99cb8a307bd"/>
    <ds:schemaRef ds:uri="a5d19c2a-a9ed-4682-b02e-58deaf41a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E3AC9-7E6C-43B0-A25A-9C3284E9E896}">
  <ds:schemaRefs>
    <ds:schemaRef ds:uri="http://schemas.microsoft.com/sharepoint/v3/contenttype/forms"/>
  </ds:schemaRefs>
</ds:datastoreItem>
</file>

<file path=customXml/itemProps3.xml><?xml version="1.0" encoding="utf-8"?>
<ds:datastoreItem xmlns:ds="http://schemas.openxmlformats.org/officeDocument/2006/customXml" ds:itemID="{09852DA7-F642-4B35-A643-71584467BFC8}">
  <ds:schemaRefs>
    <ds:schemaRef ds:uri="http://schemas.openxmlformats.org/officeDocument/2006/bibliography"/>
  </ds:schemaRefs>
</ds:datastoreItem>
</file>

<file path=customXml/itemProps4.xml><?xml version="1.0" encoding="utf-8"?>
<ds:datastoreItem xmlns:ds="http://schemas.openxmlformats.org/officeDocument/2006/customXml" ds:itemID="{61C250AC-E4F9-4E16-B8A5-388785DDABEB}">
  <ds:schemaRefs>
    <ds:schemaRef ds:uri="http://schemas.microsoft.com/office/2006/metadata/properties"/>
    <ds:schemaRef ds:uri="http://schemas.microsoft.com/office/infopath/2007/PartnerControls"/>
    <ds:schemaRef ds:uri="875facf8-c1b0-4c1f-90c0-e99cb8a307bd"/>
    <ds:schemaRef ds:uri="a5d19c2a-a9ed-4682-b02e-58deaf41aa0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889</Words>
  <Characters>4947</Characters>
  <Application>Microsoft Office Word</Application>
  <DocSecurity>0</DocSecurity>
  <Lines>160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 and Safety Executive</dc:creator>
  <cp:keywords/>
  <dc:description/>
  <cp:lastModifiedBy>Noora Kokkarinen</cp:lastModifiedBy>
  <cp:revision>4</cp:revision>
  <cp:lastPrinted>2025-04-30T13:44:00Z</cp:lastPrinted>
  <dcterms:created xsi:type="dcterms:W3CDTF">2025-09-29T08:45:00Z</dcterms:created>
  <dcterms:modified xsi:type="dcterms:W3CDTF">2025-09-30T09:32:00Z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0x0101005F8D93419392D349912732DDF0A83976</vt:lpwstr>
  </property>
  <property fmtid="{D5CDD505-2E9C-101B-9397-08002B2CF9AE}" pid="3" name="MSIP_Label_c1c05e37-788c-4c59-b50e-5c98323c0a70_Enabled">
    <vt:lpwstr>true</vt:lpwstr>
  </property>
  <property fmtid="{D5CDD505-2E9C-101B-9397-08002B2CF9AE}" pid="4" name="MSIP_Label_c1c05e37-788c-4c59-b50e-5c98323c0a70_SetDate">
    <vt:lpwstr>2025-04-21T11:26:27Z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b1099f3b-2429-426c-9b2e-ee4e21912f8f</vt:lpwstr>
  </property>
  <property fmtid="{D5CDD505-2E9C-101B-9397-08002B2CF9AE}" pid="9" name="MSIP_Label_c1c05e37-788c-4c59-b50e-5c98323c0a70_ContentBits">
    <vt:lpwstr>0</vt:lpwstr>
  </property>
  <property fmtid="{D5CDD505-2E9C-101B-9397-08002B2CF9AE}" pid="10" name="MSIP_Label_c1c05e37-788c-4c59-b50e-5c98323c0a70_Tag">
    <vt:lpwstr>10, 3, 0, 1</vt:lpwstr>
  </property>
  <property fmtid="{D5CDD505-2E9C-101B-9397-08002B2CF9AE}" pid="11" name="MediaServiceImageTags">
    <vt:lpwstr/>
  </property>
</Properties>
</file>