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354C" w14:textId="77777777" w:rsidR="00D57614" w:rsidRPr="004A50B9" w:rsidRDefault="00DC3137" w:rsidP="00B8552F">
      <w:pPr>
        <w:spacing w:after="480"/>
        <w:rPr>
          <w:rFonts w:cs="Calibri"/>
          <w:b/>
          <w:bCs/>
          <w:sz w:val="40"/>
          <w:szCs w:val="40"/>
        </w:rPr>
      </w:pPr>
      <w:r w:rsidRPr="004A50B9">
        <w:rPr>
          <w:rFonts w:cs="Calibri"/>
          <w:sz w:val="28"/>
          <w:szCs w:val="28"/>
        </w:rPr>
        <w:t>CIAT-Accredited Conservationist Register</w:t>
      </w:r>
      <w:r w:rsidR="007F1C53" w:rsidRPr="004A50B9">
        <w:rPr>
          <w:rFonts w:cs="Calibri"/>
          <w:b/>
          <w:bCs/>
          <w:sz w:val="40"/>
          <w:szCs w:val="40"/>
        </w:rPr>
        <w:br/>
      </w:r>
      <w:r w:rsidR="00E5357C" w:rsidRPr="004A50B9">
        <w:rPr>
          <w:rFonts w:cs="Calibri"/>
          <w:b/>
          <w:bCs/>
          <w:sz w:val="40"/>
          <w:szCs w:val="40"/>
        </w:rPr>
        <w:t xml:space="preserve">Candidate Application Form </w:t>
      </w:r>
    </w:p>
    <w:p w14:paraId="4368A290" w14:textId="77777777" w:rsidR="00D4107F" w:rsidRPr="004A50B9" w:rsidRDefault="00D4107F" w:rsidP="00B8552F">
      <w:pPr>
        <w:rPr>
          <w:rFonts w:cs="Calibri"/>
          <w:color w:val="000000"/>
          <w:sz w:val="20"/>
          <w:szCs w:val="20"/>
        </w:rPr>
      </w:pPr>
      <w:r w:rsidRPr="004A50B9">
        <w:rPr>
          <w:rFonts w:cs="Calibri"/>
          <w:b/>
          <w:bCs/>
          <w:color w:val="000000"/>
        </w:rPr>
        <w:t xml:space="preserve">Before completing this form, please ensure that you have read the </w:t>
      </w:r>
      <w:r w:rsidR="004A75D4" w:rsidRPr="0029025E">
        <w:rPr>
          <w:rFonts w:cs="Calibri"/>
          <w:b/>
          <w:bCs/>
        </w:rPr>
        <w:t>CIAT-Accredited Conservationist Candidate Guidance Notes</w:t>
      </w:r>
      <w:r w:rsidR="004A75D4" w:rsidRPr="004A50B9">
        <w:rPr>
          <w:rFonts w:cs="Calibri"/>
          <w:b/>
          <w:bCs/>
        </w:rPr>
        <w:t>.</w:t>
      </w:r>
      <w:r w:rsidR="004A75D4" w:rsidRPr="004A50B9" w:rsidDel="004A75D4">
        <w:rPr>
          <w:rFonts w:cs="Calibri"/>
          <w:b/>
          <w:bCs/>
          <w:i/>
          <w:color w:val="000000"/>
        </w:rPr>
        <w:t xml:space="preserve"> </w:t>
      </w:r>
      <w:r w:rsidRPr="004A50B9">
        <w:rPr>
          <w:rFonts w:cs="Calibri"/>
          <w:color w:val="000000"/>
          <w:sz w:val="20"/>
          <w:szCs w:val="20"/>
        </w:rPr>
        <w:t>Please ensure you complete the entire form and submit the required additional documents and appropriate payment. Failure to do so will result in a delay in processing your application.</w:t>
      </w:r>
    </w:p>
    <w:p w14:paraId="20315531" w14:textId="77777777" w:rsidR="00D4107F" w:rsidRPr="004A50B9" w:rsidRDefault="00D4107F" w:rsidP="00B8552F">
      <w:pPr>
        <w:rPr>
          <w:rFonts w:cs="Calibri"/>
          <w:color w:val="000000"/>
          <w:sz w:val="20"/>
          <w:szCs w:val="20"/>
        </w:rPr>
      </w:pPr>
      <w:r w:rsidRPr="004A50B9">
        <w:rPr>
          <w:rFonts w:cs="Calibri"/>
          <w:color w:val="000000"/>
          <w:sz w:val="20"/>
          <w:szCs w:val="20"/>
        </w:rPr>
        <w:t>All applicants must be a Chartered Architectural Technologist.</w:t>
      </w:r>
    </w:p>
    <w:p w14:paraId="1F9DFB57" w14:textId="77777777" w:rsidR="00844ED4" w:rsidRDefault="00D4107F" w:rsidP="00B8552F">
      <w:pPr>
        <w:rPr>
          <w:rFonts w:cs="Calibri"/>
          <w:b/>
          <w:bCs/>
          <w:color w:val="000000"/>
        </w:rPr>
      </w:pPr>
      <w:r w:rsidRPr="004A50B9">
        <w:rPr>
          <w:rFonts w:cs="Calibri"/>
          <w:color w:val="000000"/>
          <w:sz w:val="20"/>
          <w:szCs w:val="20"/>
        </w:rPr>
        <w:t xml:space="preserve">See eligibility criteria on page three of the </w:t>
      </w:r>
      <w:r w:rsidR="004A75D4" w:rsidRPr="0029025E">
        <w:rPr>
          <w:rFonts w:cs="Calibri"/>
          <w:b/>
          <w:bCs/>
          <w:sz w:val="20"/>
          <w:szCs w:val="20"/>
        </w:rPr>
        <w:t>CIAT-Accredited Conservationist Candidate Guidance Notes.</w:t>
      </w:r>
    </w:p>
    <w:p w14:paraId="0ABFF779" w14:textId="77777777" w:rsidR="00532971" w:rsidRPr="004A50B9" w:rsidRDefault="00D4107F" w:rsidP="00B8552F">
      <w:pPr>
        <w:rPr>
          <w:rFonts w:cs="Calibri"/>
          <w:color w:val="000000"/>
          <w:sz w:val="16"/>
          <w:szCs w:val="16"/>
        </w:rPr>
      </w:pPr>
      <w:r w:rsidRPr="004A50B9">
        <w:rPr>
          <w:rFonts w:cs="Calibri"/>
          <w:b/>
          <w:bCs/>
          <w:color w:val="000000"/>
        </w:rPr>
        <w:t>Part 1 – Confirmation of application requirements checklist</w:t>
      </w:r>
      <w:r w:rsidRPr="004A50B9">
        <w:rPr>
          <w:rFonts w:cs="Calibri"/>
          <w:b/>
          <w:bCs/>
          <w:color w:val="000000"/>
          <w:sz w:val="20"/>
          <w:szCs w:val="20"/>
        </w:rPr>
        <w:t xml:space="preserve"> </w:t>
      </w:r>
      <w:r w:rsidR="00264119" w:rsidRPr="004A50B9">
        <w:rPr>
          <w:rFonts w:cs="Calibri"/>
          <w:i/>
          <w:iCs/>
          <w:color w:val="000000"/>
          <w:sz w:val="16"/>
          <w:szCs w:val="16"/>
        </w:rPr>
        <w:t>(P</w:t>
      </w:r>
      <w:r w:rsidRPr="004A50B9">
        <w:rPr>
          <w:rFonts w:cs="Calibri"/>
          <w:i/>
          <w:iCs/>
          <w:color w:val="000000"/>
          <w:sz w:val="16"/>
          <w:szCs w:val="16"/>
        </w:rPr>
        <w:t>lease write yes or no in column on right)</w:t>
      </w:r>
    </w:p>
    <w:tbl>
      <w:tblPr>
        <w:tblW w:w="907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right w:w="68" w:type="dxa"/>
        </w:tblCellMar>
        <w:tblLook w:val="04A0" w:firstRow="1" w:lastRow="0" w:firstColumn="1" w:lastColumn="0" w:noHBand="0" w:noVBand="1"/>
      </w:tblPr>
      <w:tblGrid>
        <w:gridCol w:w="8366"/>
        <w:gridCol w:w="708"/>
      </w:tblGrid>
      <w:tr w:rsidR="00844ED4" w:rsidRPr="004A50B9" w14:paraId="02FBDED6" w14:textId="77777777" w:rsidTr="000A20DE">
        <w:trPr>
          <w:trHeight w:val="14"/>
        </w:trPr>
        <w:tc>
          <w:tcPr>
            <w:tcW w:w="8366" w:type="dxa"/>
            <w:tcBorders>
              <w:bottom w:val="nil"/>
            </w:tcBorders>
            <w:shd w:val="clear" w:color="auto" w:fill="E0D0C5"/>
          </w:tcPr>
          <w:p w14:paraId="01859FA6" w14:textId="77777777" w:rsidR="00844ED4" w:rsidRPr="004A50B9" w:rsidRDefault="00844ED4" w:rsidP="001F6899">
            <w:pPr>
              <w:spacing w:after="0"/>
            </w:pPr>
            <w:r w:rsidRPr="004A50B9">
              <w:rPr>
                <w:i/>
                <w:iCs/>
                <w:sz w:val="16"/>
                <w:szCs w:val="16"/>
              </w:rPr>
              <w:t>Are all the basic requirements for a successful application met?</w:t>
            </w:r>
          </w:p>
        </w:tc>
        <w:tc>
          <w:tcPr>
            <w:tcW w:w="708" w:type="dxa"/>
            <w:tcBorders>
              <w:bottom w:val="nil"/>
            </w:tcBorders>
            <w:shd w:val="clear" w:color="auto" w:fill="E0D0C5"/>
            <w:tcMar>
              <w:top w:w="0" w:type="dxa"/>
              <w:left w:w="0" w:type="dxa"/>
              <w:bottom w:w="0" w:type="dxa"/>
              <w:right w:w="0" w:type="dxa"/>
            </w:tcMar>
          </w:tcPr>
          <w:p w14:paraId="7E4A49BD" w14:textId="77777777" w:rsidR="00844ED4" w:rsidRPr="001F6899" w:rsidRDefault="00844ED4" w:rsidP="004A50B9">
            <w:pPr>
              <w:spacing w:after="0" w:line="240" w:lineRule="auto"/>
              <w:rPr>
                <w:rFonts w:cs="Calibri"/>
                <w:b/>
                <w:sz w:val="12"/>
                <w:szCs w:val="12"/>
              </w:rPr>
            </w:pPr>
          </w:p>
        </w:tc>
      </w:tr>
      <w:tr w:rsidR="00844ED4" w:rsidRPr="004A50B9" w14:paraId="75F907F0" w14:textId="77777777">
        <w:trPr>
          <w:trHeight w:hRule="exact" w:val="312"/>
        </w:trPr>
        <w:tc>
          <w:tcPr>
            <w:tcW w:w="8366" w:type="dxa"/>
            <w:tcBorders>
              <w:top w:val="nil"/>
              <w:bottom w:val="nil"/>
            </w:tcBorders>
            <w:shd w:val="clear" w:color="auto" w:fill="FFFFFF"/>
          </w:tcPr>
          <w:p w14:paraId="13A06A79"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Fully completed application form</w:t>
            </w:r>
          </w:p>
        </w:tc>
        <w:tc>
          <w:tcPr>
            <w:tcW w:w="708" w:type="dxa"/>
            <w:tcBorders>
              <w:top w:val="nil"/>
              <w:bottom w:val="nil"/>
            </w:tcBorders>
            <w:shd w:val="clear" w:color="auto" w:fill="FFFFFF"/>
            <w:tcMar>
              <w:top w:w="0" w:type="dxa"/>
              <w:left w:w="0" w:type="dxa"/>
              <w:bottom w:w="0" w:type="dxa"/>
              <w:right w:w="0" w:type="dxa"/>
            </w:tcMar>
          </w:tcPr>
          <w:p w14:paraId="0C215651" w14:textId="17507C25" w:rsidR="00844ED4" w:rsidRPr="000F0A19" w:rsidRDefault="000F0A19" w:rsidP="000F0A19">
            <w:pPr>
              <w:spacing w:after="0" w:line="240" w:lineRule="auto"/>
              <w:jc w:val="center"/>
              <w:rPr>
                <w:rFonts w:cs="Calibri"/>
                <w:b/>
                <w:sz w:val="18"/>
                <w:szCs w:val="18"/>
              </w:rPr>
            </w:pPr>
            <w:r w:rsidRPr="000F0A19">
              <w:rPr>
                <w:rFonts w:cs="Calibri"/>
                <w:b/>
                <w:sz w:val="18"/>
                <w:szCs w:val="18"/>
              </w:rPr>
              <w:t>Yes</w:t>
            </w:r>
          </w:p>
        </w:tc>
      </w:tr>
      <w:tr w:rsidR="00844ED4" w:rsidRPr="004A50B9" w14:paraId="1034C8FB" w14:textId="77777777" w:rsidTr="000A20DE">
        <w:trPr>
          <w:trHeight w:hRule="exact" w:val="312"/>
        </w:trPr>
        <w:tc>
          <w:tcPr>
            <w:tcW w:w="8366" w:type="dxa"/>
            <w:tcBorders>
              <w:top w:val="nil"/>
              <w:bottom w:val="nil"/>
            </w:tcBorders>
            <w:shd w:val="clear" w:color="auto" w:fill="F0E8E3"/>
          </w:tcPr>
          <w:p w14:paraId="6DB269F6"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Application fee paid with proof of payment</w:t>
            </w:r>
          </w:p>
        </w:tc>
        <w:tc>
          <w:tcPr>
            <w:tcW w:w="708" w:type="dxa"/>
            <w:tcBorders>
              <w:top w:val="nil"/>
              <w:bottom w:val="nil"/>
            </w:tcBorders>
            <w:shd w:val="clear" w:color="auto" w:fill="F0E8E3"/>
            <w:tcMar>
              <w:top w:w="0" w:type="dxa"/>
              <w:left w:w="0" w:type="dxa"/>
              <w:bottom w:w="0" w:type="dxa"/>
              <w:right w:w="0" w:type="dxa"/>
            </w:tcMar>
          </w:tcPr>
          <w:p w14:paraId="7097F23C" w14:textId="3EA5B959" w:rsidR="00844ED4" w:rsidRPr="00322A53" w:rsidRDefault="006E2089" w:rsidP="000F0A19">
            <w:pPr>
              <w:spacing w:after="0" w:line="240" w:lineRule="auto"/>
              <w:jc w:val="center"/>
              <w:rPr>
                <w:rFonts w:cs="Calibri"/>
                <w:b/>
                <w:sz w:val="12"/>
                <w:szCs w:val="12"/>
              </w:rPr>
            </w:pPr>
            <w:r>
              <w:rPr>
                <w:rFonts w:cs="Calibri"/>
                <w:b/>
                <w:sz w:val="18"/>
                <w:szCs w:val="18"/>
              </w:rPr>
              <w:t>Yes</w:t>
            </w:r>
          </w:p>
        </w:tc>
      </w:tr>
      <w:tr w:rsidR="00844ED4" w:rsidRPr="004A50B9" w14:paraId="4D52798C" w14:textId="77777777">
        <w:trPr>
          <w:trHeight w:hRule="exact" w:val="312"/>
        </w:trPr>
        <w:tc>
          <w:tcPr>
            <w:tcW w:w="8366" w:type="dxa"/>
            <w:tcBorders>
              <w:top w:val="nil"/>
              <w:bottom w:val="nil"/>
            </w:tcBorders>
            <w:shd w:val="clear" w:color="auto" w:fill="FFFFFF"/>
          </w:tcPr>
          <w:p w14:paraId="540F0F49"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Relevant academic and professional qualifications attached</w:t>
            </w:r>
          </w:p>
        </w:tc>
        <w:tc>
          <w:tcPr>
            <w:tcW w:w="708" w:type="dxa"/>
            <w:tcBorders>
              <w:top w:val="nil"/>
              <w:bottom w:val="nil"/>
            </w:tcBorders>
            <w:shd w:val="clear" w:color="auto" w:fill="FFFFFF"/>
            <w:tcMar>
              <w:top w:w="0" w:type="dxa"/>
              <w:left w:w="0" w:type="dxa"/>
              <w:bottom w:w="0" w:type="dxa"/>
              <w:right w:w="0" w:type="dxa"/>
            </w:tcMar>
          </w:tcPr>
          <w:p w14:paraId="60CA5602" w14:textId="6624188B" w:rsidR="00844ED4" w:rsidRPr="000F0A19" w:rsidRDefault="000F0A19" w:rsidP="000F0A19">
            <w:pPr>
              <w:spacing w:after="0" w:line="240" w:lineRule="auto"/>
              <w:jc w:val="center"/>
              <w:rPr>
                <w:rFonts w:cs="Calibri"/>
                <w:b/>
                <w:sz w:val="18"/>
                <w:szCs w:val="18"/>
              </w:rPr>
            </w:pPr>
            <w:r w:rsidRPr="000F0A19">
              <w:rPr>
                <w:rFonts w:cs="Calibri"/>
                <w:b/>
                <w:sz w:val="18"/>
                <w:szCs w:val="18"/>
              </w:rPr>
              <w:t>Yes</w:t>
            </w:r>
          </w:p>
        </w:tc>
      </w:tr>
      <w:tr w:rsidR="00844ED4" w:rsidRPr="004A50B9" w14:paraId="02553349" w14:textId="77777777" w:rsidTr="000A20DE">
        <w:trPr>
          <w:trHeight w:hRule="exact" w:val="312"/>
        </w:trPr>
        <w:tc>
          <w:tcPr>
            <w:tcW w:w="8366" w:type="dxa"/>
            <w:tcBorders>
              <w:top w:val="nil"/>
              <w:bottom w:val="nil"/>
            </w:tcBorders>
            <w:shd w:val="clear" w:color="auto" w:fill="F0E8E3"/>
          </w:tcPr>
          <w:p w14:paraId="700DBC22" w14:textId="77777777" w:rsidR="00844ED4" w:rsidRPr="00322A53" w:rsidRDefault="00322A53" w:rsidP="00322A53">
            <w:pPr>
              <w:pStyle w:val="ListParagraph"/>
              <w:widowControl w:val="0"/>
              <w:numPr>
                <w:ilvl w:val="0"/>
                <w:numId w:val="32"/>
              </w:numPr>
              <w:spacing w:after="0" w:line="240" w:lineRule="auto"/>
              <w:ind w:left="227" w:hanging="227"/>
              <w:rPr>
                <w:rFonts w:cs="Calibri"/>
                <w:sz w:val="16"/>
                <w:szCs w:val="16"/>
              </w:rPr>
            </w:pPr>
            <w:r w:rsidRPr="004A50B9">
              <w:rPr>
                <w:sz w:val="16"/>
                <w:szCs w:val="16"/>
              </w:rPr>
              <w:t>An up-</w:t>
            </w:r>
            <w:r w:rsidRPr="004A50B9">
              <w:rPr>
                <w:rFonts w:cs="Calibri"/>
                <w:sz w:val="16"/>
                <w:szCs w:val="16"/>
              </w:rPr>
              <w:t>to-date CV attached</w:t>
            </w:r>
          </w:p>
        </w:tc>
        <w:tc>
          <w:tcPr>
            <w:tcW w:w="708" w:type="dxa"/>
            <w:tcBorders>
              <w:top w:val="nil"/>
              <w:bottom w:val="nil"/>
            </w:tcBorders>
            <w:shd w:val="clear" w:color="auto" w:fill="F0E8E3"/>
            <w:tcMar>
              <w:top w:w="0" w:type="dxa"/>
              <w:left w:w="0" w:type="dxa"/>
              <w:bottom w:w="0" w:type="dxa"/>
              <w:right w:w="0" w:type="dxa"/>
            </w:tcMar>
          </w:tcPr>
          <w:p w14:paraId="59F7611B" w14:textId="4DBE6A24" w:rsidR="00844ED4" w:rsidRPr="000F0A19" w:rsidRDefault="000F0A19" w:rsidP="000F0A19">
            <w:pPr>
              <w:spacing w:after="0" w:line="240" w:lineRule="auto"/>
              <w:jc w:val="center"/>
              <w:rPr>
                <w:rFonts w:cs="Calibri"/>
                <w:b/>
                <w:sz w:val="18"/>
                <w:szCs w:val="18"/>
              </w:rPr>
            </w:pPr>
            <w:r>
              <w:rPr>
                <w:rFonts w:cs="Calibri"/>
                <w:b/>
                <w:sz w:val="18"/>
                <w:szCs w:val="18"/>
              </w:rPr>
              <w:t>Yes</w:t>
            </w:r>
          </w:p>
        </w:tc>
      </w:tr>
      <w:tr w:rsidR="00844ED4" w:rsidRPr="004A50B9" w14:paraId="17E83CDD" w14:textId="77777777">
        <w:trPr>
          <w:trHeight w:hRule="exact" w:val="312"/>
        </w:trPr>
        <w:tc>
          <w:tcPr>
            <w:tcW w:w="8366" w:type="dxa"/>
            <w:tcBorders>
              <w:top w:val="nil"/>
              <w:bottom w:val="nil"/>
            </w:tcBorders>
            <w:shd w:val="clear" w:color="auto" w:fill="FFFFFF"/>
          </w:tcPr>
          <w:p w14:paraId="199D2F45" w14:textId="77777777" w:rsidR="00844ED4" w:rsidRPr="00322A53" w:rsidRDefault="00322A53" w:rsidP="00322A53">
            <w:pPr>
              <w:pStyle w:val="ListParagraph"/>
              <w:widowControl w:val="0"/>
              <w:numPr>
                <w:ilvl w:val="0"/>
                <w:numId w:val="32"/>
              </w:numPr>
              <w:spacing w:after="0" w:line="240" w:lineRule="auto"/>
              <w:ind w:left="227" w:hanging="227"/>
              <w:rPr>
                <w:rFonts w:cs="Calibri"/>
                <w:sz w:val="16"/>
                <w:szCs w:val="16"/>
              </w:rPr>
            </w:pPr>
            <w:r w:rsidRPr="004A50B9">
              <w:rPr>
                <w:rFonts w:cs="Calibri"/>
                <w:sz w:val="16"/>
                <w:szCs w:val="16"/>
              </w:rPr>
              <w:t>Summary of Experience completed</w:t>
            </w:r>
          </w:p>
        </w:tc>
        <w:tc>
          <w:tcPr>
            <w:tcW w:w="708" w:type="dxa"/>
            <w:tcBorders>
              <w:top w:val="nil"/>
              <w:bottom w:val="nil"/>
            </w:tcBorders>
            <w:shd w:val="clear" w:color="auto" w:fill="FFFFFF"/>
            <w:tcMar>
              <w:top w:w="0" w:type="dxa"/>
              <w:left w:w="0" w:type="dxa"/>
              <w:bottom w:w="0" w:type="dxa"/>
              <w:right w:w="0" w:type="dxa"/>
            </w:tcMar>
          </w:tcPr>
          <w:p w14:paraId="3E2B22F1" w14:textId="3EE2F406" w:rsidR="00844ED4" w:rsidRPr="000F0A19" w:rsidRDefault="000F0A19" w:rsidP="000F0A19">
            <w:pPr>
              <w:spacing w:after="0" w:line="240" w:lineRule="auto"/>
              <w:jc w:val="center"/>
              <w:rPr>
                <w:rFonts w:cs="Calibri"/>
                <w:b/>
                <w:sz w:val="18"/>
                <w:szCs w:val="18"/>
              </w:rPr>
            </w:pPr>
            <w:r>
              <w:rPr>
                <w:rFonts w:cs="Calibri"/>
                <w:b/>
                <w:sz w:val="18"/>
                <w:szCs w:val="18"/>
              </w:rPr>
              <w:t>Yes</w:t>
            </w:r>
          </w:p>
        </w:tc>
      </w:tr>
      <w:tr w:rsidR="00844ED4" w:rsidRPr="004A50B9" w14:paraId="0B0B1B00" w14:textId="77777777" w:rsidTr="000A20DE">
        <w:trPr>
          <w:trHeight w:hRule="exact" w:val="312"/>
        </w:trPr>
        <w:tc>
          <w:tcPr>
            <w:tcW w:w="8366" w:type="dxa"/>
            <w:tcBorders>
              <w:top w:val="nil"/>
              <w:bottom w:val="nil"/>
            </w:tcBorders>
            <w:shd w:val="clear" w:color="auto" w:fill="F0E8E3"/>
          </w:tcPr>
          <w:p w14:paraId="43739E6F" w14:textId="77C13639" w:rsidR="00844ED4" w:rsidRPr="00322A53" w:rsidRDefault="00322A53" w:rsidP="00322A53">
            <w:pPr>
              <w:pStyle w:val="ListParagraph"/>
              <w:widowControl w:val="0"/>
              <w:numPr>
                <w:ilvl w:val="0"/>
                <w:numId w:val="32"/>
              </w:numPr>
              <w:spacing w:after="0" w:line="240" w:lineRule="auto"/>
              <w:ind w:left="227" w:hanging="227"/>
              <w:rPr>
                <w:sz w:val="16"/>
                <w:szCs w:val="16"/>
              </w:rPr>
            </w:pPr>
            <w:r w:rsidRPr="0029025E">
              <w:rPr>
                <w:rStyle w:val="cf01"/>
                <w:rFonts w:ascii="Calibri" w:hAnsi="Calibri" w:cs="Calibri"/>
                <w:sz w:val="16"/>
                <w:szCs w:val="16"/>
              </w:rPr>
              <w:t>Maximum five case studies of up to five projects in the last five years</w:t>
            </w:r>
            <w:r w:rsidRPr="004A50B9" w:rsidDel="00636FBE">
              <w:rPr>
                <w:rFonts w:cs="Calibri"/>
                <w:sz w:val="16"/>
                <w:szCs w:val="16"/>
              </w:rPr>
              <w:t xml:space="preserve"> </w:t>
            </w:r>
          </w:p>
        </w:tc>
        <w:tc>
          <w:tcPr>
            <w:tcW w:w="708" w:type="dxa"/>
            <w:tcBorders>
              <w:top w:val="nil"/>
              <w:bottom w:val="nil"/>
            </w:tcBorders>
            <w:shd w:val="clear" w:color="auto" w:fill="F0E8E3"/>
            <w:tcMar>
              <w:top w:w="0" w:type="dxa"/>
              <w:left w:w="0" w:type="dxa"/>
              <w:bottom w:w="0" w:type="dxa"/>
              <w:right w:w="0" w:type="dxa"/>
            </w:tcMar>
          </w:tcPr>
          <w:p w14:paraId="4591F259" w14:textId="58247EDE" w:rsidR="00844ED4" w:rsidRPr="000F0A19" w:rsidRDefault="000F0A19" w:rsidP="000F0A19">
            <w:pPr>
              <w:spacing w:after="0" w:line="240" w:lineRule="auto"/>
              <w:jc w:val="center"/>
              <w:rPr>
                <w:rFonts w:cs="Calibri"/>
                <w:b/>
                <w:sz w:val="18"/>
                <w:szCs w:val="18"/>
              </w:rPr>
            </w:pPr>
            <w:r>
              <w:rPr>
                <w:rFonts w:cs="Calibri"/>
                <w:b/>
                <w:sz w:val="18"/>
                <w:szCs w:val="18"/>
              </w:rPr>
              <w:t>Yes</w:t>
            </w:r>
          </w:p>
        </w:tc>
      </w:tr>
      <w:tr w:rsidR="00737831" w:rsidRPr="004A50B9" w14:paraId="2A545C1E" w14:textId="77777777">
        <w:trPr>
          <w:trHeight w:hRule="exact" w:val="312"/>
        </w:trPr>
        <w:tc>
          <w:tcPr>
            <w:tcW w:w="8366" w:type="dxa"/>
            <w:tcBorders>
              <w:top w:val="nil"/>
            </w:tcBorders>
            <w:shd w:val="clear" w:color="auto" w:fill="FFFFFF"/>
          </w:tcPr>
          <w:p w14:paraId="4BC1CA2F" w14:textId="4A4A17FA" w:rsidR="00737831" w:rsidRPr="004A50B9" w:rsidRDefault="00737831" w:rsidP="00322A53">
            <w:pPr>
              <w:numPr>
                <w:ilvl w:val="0"/>
                <w:numId w:val="32"/>
              </w:numPr>
              <w:spacing w:after="0" w:line="240" w:lineRule="auto"/>
              <w:ind w:left="227" w:hanging="227"/>
              <w:rPr>
                <w:sz w:val="16"/>
                <w:szCs w:val="16"/>
              </w:rPr>
            </w:pPr>
            <w:r w:rsidRPr="004A50B9">
              <w:rPr>
                <w:sz w:val="16"/>
                <w:szCs w:val="16"/>
              </w:rPr>
              <w:t>Competence Mapping List</w:t>
            </w:r>
          </w:p>
        </w:tc>
        <w:tc>
          <w:tcPr>
            <w:tcW w:w="708" w:type="dxa"/>
            <w:tcBorders>
              <w:top w:val="nil"/>
            </w:tcBorders>
            <w:shd w:val="clear" w:color="auto" w:fill="FFFFFF"/>
            <w:tcMar>
              <w:top w:w="0" w:type="dxa"/>
              <w:left w:w="0" w:type="dxa"/>
              <w:bottom w:w="0" w:type="dxa"/>
              <w:right w:w="0" w:type="dxa"/>
            </w:tcMar>
          </w:tcPr>
          <w:p w14:paraId="647652D3" w14:textId="511333DA" w:rsidR="00737831" w:rsidRPr="00322A53" w:rsidRDefault="006E2089" w:rsidP="006E2089">
            <w:pPr>
              <w:spacing w:after="0" w:line="240" w:lineRule="auto"/>
              <w:jc w:val="center"/>
              <w:rPr>
                <w:rFonts w:cs="Calibri"/>
                <w:b/>
                <w:sz w:val="12"/>
                <w:szCs w:val="12"/>
              </w:rPr>
            </w:pPr>
            <w:r>
              <w:rPr>
                <w:rFonts w:cs="Calibri"/>
                <w:b/>
                <w:sz w:val="18"/>
                <w:szCs w:val="18"/>
              </w:rPr>
              <w:t>Yes</w:t>
            </w:r>
          </w:p>
        </w:tc>
      </w:tr>
      <w:tr w:rsidR="00844ED4" w:rsidRPr="004A50B9" w14:paraId="006290B2" w14:textId="77777777" w:rsidTr="00737831">
        <w:trPr>
          <w:trHeight w:hRule="exact" w:val="312"/>
        </w:trPr>
        <w:tc>
          <w:tcPr>
            <w:tcW w:w="8366" w:type="dxa"/>
            <w:tcBorders>
              <w:top w:val="nil"/>
            </w:tcBorders>
            <w:shd w:val="clear" w:color="auto" w:fill="F0E8E3"/>
          </w:tcPr>
          <w:p w14:paraId="44177A3C" w14:textId="77777777" w:rsidR="00844ED4" w:rsidRPr="004A50B9" w:rsidRDefault="00322A53" w:rsidP="00322A53">
            <w:pPr>
              <w:numPr>
                <w:ilvl w:val="0"/>
                <w:numId w:val="32"/>
              </w:numPr>
              <w:spacing w:after="0" w:line="240" w:lineRule="auto"/>
              <w:ind w:left="227" w:hanging="227"/>
              <w:rPr>
                <w:i/>
                <w:iCs/>
                <w:sz w:val="16"/>
                <w:szCs w:val="16"/>
              </w:rPr>
            </w:pPr>
            <w:r w:rsidRPr="004A50B9">
              <w:rPr>
                <w:sz w:val="16"/>
                <w:szCs w:val="16"/>
              </w:rPr>
              <w:t>Evidence appendices</w:t>
            </w:r>
          </w:p>
        </w:tc>
        <w:tc>
          <w:tcPr>
            <w:tcW w:w="708" w:type="dxa"/>
            <w:tcBorders>
              <w:top w:val="nil"/>
            </w:tcBorders>
            <w:shd w:val="clear" w:color="auto" w:fill="F0E8E3"/>
            <w:tcMar>
              <w:top w:w="0" w:type="dxa"/>
              <w:left w:w="0" w:type="dxa"/>
              <w:bottom w:w="0" w:type="dxa"/>
              <w:right w:w="0" w:type="dxa"/>
            </w:tcMar>
          </w:tcPr>
          <w:p w14:paraId="53B92238" w14:textId="231B7087" w:rsidR="00844ED4" w:rsidRPr="00322A53" w:rsidRDefault="006E2089" w:rsidP="006E2089">
            <w:pPr>
              <w:spacing w:after="0" w:line="240" w:lineRule="auto"/>
              <w:jc w:val="center"/>
              <w:rPr>
                <w:rFonts w:cs="Calibri"/>
                <w:b/>
                <w:sz w:val="12"/>
                <w:szCs w:val="12"/>
              </w:rPr>
            </w:pPr>
            <w:r>
              <w:rPr>
                <w:rFonts w:cs="Calibri"/>
                <w:b/>
                <w:sz w:val="18"/>
                <w:szCs w:val="18"/>
              </w:rPr>
              <w:t>Yes</w:t>
            </w:r>
          </w:p>
        </w:tc>
      </w:tr>
      <w:tr w:rsidR="00D4107F" w:rsidRPr="004A50B9" w14:paraId="37ECA6A1" w14:textId="77777777" w:rsidTr="000A20DE">
        <w:trPr>
          <w:trHeight w:val="312"/>
        </w:trPr>
        <w:tc>
          <w:tcPr>
            <w:tcW w:w="8366" w:type="dxa"/>
            <w:shd w:val="clear" w:color="auto" w:fill="auto"/>
          </w:tcPr>
          <w:p w14:paraId="6055A1AD" w14:textId="77777777" w:rsidR="00D4107F" w:rsidRPr="004A50B9" w:rsidRDefault="00D4107F" w:rsidP="004A50B9">
            <w:pPr>
              <w:spacing w:after="0" w:line="240" w:lineRule="auto"/>
              <w:rPr>
                <w:rFonts w:cs="Calibri"/>
                <w:sz w:val="18"/>
                <w:szCs w:val="18"/>
              </w:rPr>
            </w:pPr>
            <w:r w:rsidRPr="004A50B9">
              <w:rPr>
                <w:sz w:val="16"/>
                <w:szCs w:val="16"/>
              </w:rPr>
              <w:t xml:space="preserve">Have you </w:t>
            </w:r>
            <w:r w:rsidR="00636FBE" w:rsidRPr="004A50B9">
              <w:rPr>
                <w:sz w:val="16"/>
                <w:szCs w:val="16"/>
              </w:rPr>
              <w:t xml:space="preserve">submitted </w:t>
            </w:r>
            <w:r w:rsidRPr="004A50B9">
              <w:rPr>
                <w:sz w:val="16"/>
                <w:szCs w:val="16"/>
              </w:rPr>
              <w:t xml:space="preserve">and described </w:t>
            </w:r>
            <w:r w:rsidR="00AD4420" w:rsidRPr="004A50B9">
              <w:rPr>
                <w:sz w:val="16"/>
                <w:szCs w:val="16"/>
              </w:rPr>
              <w:t xml:space="preserve">up to five </w:t>
            </w:r>
            <w:r w:rsidRPr="004A50B9">
              <w:rPr>
                <w:sz w:val="16"/>
                <w:szCs w:val="16"/>
              </w:rPr>
              <w:t xml:space="preserve">case studies (in 100-150 words initially) to demonstrate </w:t>
            </w:r>
            <w:r w:rsidR="00D56E80" w:rsidRPr="004A50B9">
              <w:rPr>
                <w:sz w:val="16"/>
                <w:szCs w:val="16"/>
              </w:rPr>
              <w:br/>
            </w:r>
            <w:r w:rsidRPr="004A50B9">
              <w:rPr>
                <w:sz w:val="16"/>
                <w:szCs w:val="16"/>
              </w:rPr>
              <w:t xml:space="preserve">how you meet </w:t>
            </w:r>
            <w:r w:rsidR="00AD4420" w:rsidRPr="004A50B9">
              <w:rPr>
                <w:sz w:val="16"/>
                <w:szCs w:val="16"/>
              </w:rPr>
              <w:t>all sections of the five units</w:t>
            </w:r>
            <w:r w:rsidR="00636FBE" w:rsidRPr="004A50B9">
              <w:rPr>
                <w:sz w:val="16"/>
                <w:szCs w:val="16"/>
              </w:rPr>
              <w:t xml:space="preserve"> (</w:t>
            </w:r>
            <w:r w:rsidR="00844ED4" w:rsidRPr="004A50B9">
              <w:rPr>
                <w:sz w:val="16"/>
                <w:szCs w:val="16"/>
              </w:rPr>
              <w:t>e.g.,</w:t>
            </w:r>
            <w:r w:rsidR="00636FBE" w:rsidRPr="004A50B9">
              <w:rPr>
                <w:sz w:val="16"/>
                <w:szCs w:val="16"/>
              </w:rPr>
              <w:t xml:space="preserve"> unit 1.1)</w:t>
            </w:r>
            <w:r w:rsidRPr="004A50B9">
              <w:rPr>
                <w:sz w:val="16"/>
                <w:szCs w:val="16"/>
              </w:rPr>
              <w:t>?</w:t>
            </w:r>
          </w:p>
        </w:tc>
        <w:tc>
          <w:tcPr>
            <w:tcW w:w="708" w:type="dxa"/>
            <w:shd w:val="clear" w:color="auto" w:fill="auto"/>
          </w:tcPr>
          <w:p w14:paraId="50285FB6" w14:textId="492DE828" w:rsidR="00D4107F" w:rsidRPr="000F0A19" w:rsidRDefault="000F0A19" w:rsidP="000F0A19">
            <w:pPr>
              <w:spacing w:after="0" w:line="240" w:lineRule="auto"/>
              <w:jc w:val="center"/>
              <w:rPr>
                <w:rFonts w:eastAsia="Times New Roman"/>
                <w:b/>
                <w:bCs/>
                <w:sz w:val="18"/>
                <w:szCs w:val="18"/>
              </w:rPr>
            </w:pPr>
            <w:r w:rsidRPr="000F0A19">
              <w:rPr>
                <w:rFonts w:eastAsia="Times New Roman"/>
                <w:b/>
                <w:bCs/>
                <w:sz w:val="18"/>
                <w:szCs w:val="18"/>
              </w:rPr>
              <w:t>Yes</w:t>
            </w:r>
          </w:p>
        </w:tc>
      </w:tr>
      <w:tr w:rsidR="00D4107F" w:rsidRPr="004A50B9" w14:paraId="3AA62C52" w14:textId="77777777" w:rsidTr="000A20DE">
        <w:trPr>
          <w:trHeight w:val="312"/>
        </w:trPr>
        <w:tc>
          <w:tcPr>
            <w:tcW w:w="8366" w:type="dxa"/>
            <w:shd w:val="clear" w:color="auto" w:fill="F0E8E3"/>
          </w:tcPr>
          <w:p w14:paraId="0CC13C58" w14:textId="3EF2302D" w:rsidR="00D4107F" w:rsidRPr="004A50B9" w:rsidRDefault="0029025E" w:rsidP="004A50B9">
            <w:pPr>
              <w:spacing w:after="0" w:line="240" w:lineRule="auto"/>
              <w:rPr>
                <w:rFonts w:cs="Calibri"/>
                <w:sz w:val="18"/>
                <w:szCs w:val="18"/>
              </w:rPr>
            </w:pPr>
            <w:r w:rsidRPr="004A50B9">
              <w:rPr>
                <w:sz w:val="16"/>
                <w:szCs w:val="16"/>
              </w:rPr>
              <w:t>Have you submitted a</w:t>
            </w:r>
            <w:r w:rsidR="00843F8E" w:rsidRPr="004A50B9">
              <w:rPr>
                <w:sz w:val="16"/>
                <w:szCs w:val="16"/>
              </w:rPr>
              <w:t xml:space="preserve"> clearly referenced</w:t>
            </w:r>
            <w:r w:rsidR="00843F8E">
              <w:rPr>
                <w:sz w:val="16"/>
                <w:szCs w:val="16"/>
              </w:rPr>
              <w:t>,</w:t>
            </w:r>
            <w:r w:rsidR="00843F8E" w:rsidRPr="004A50B9">
              <w:rPr>
                <w:sz w:val="16"/>
                <w:szCs w:val="16"/>
              </w:rPr>
              <w:t xml:space="preserve"> organised</w:t>
            </w:r>
            <w:r w:rsidR="00843F8E">
              <w:rPr>
                <w:sz w:val="16"/>
                <w:szCs w:val="16"/>
              </w:rPr>
              <w:t xml:space="preserve"> </w:t>
            </w:r>
            <w:r w:rsidR="00843F8E" w:rsidRPr="004A50B9">
              <w:rPr>
                <w:sz w:val="16"/>
                <w:szCs w:val="16"/>
              </w:rPr>
              <w:t>and indexed</w:t>
            </w:r>
            <w:r w:rsidRPr="004A50B9">
              <w:rPr>
                <w:sz w:val="16"/>
                <w:szCs w:val="16"/>
              </w:rPr>
              <w:t xml:space="preserve"> portfolio of evidence in support of each case study?</w:t>
            </w:r>
          </w:p>
        </w:tc>
        <w:tc>
          <w:tcPr>
            <w:tcW w:w="708" w:type="dxa"/>
            <w:shd w:val="clear" w:color="auto" w:fill="F0E8E3"/>
          </w:tcPr>
          <w:p w14:paraId="6C34A4E1" w14:textId="44A46BEF" w:rsidR="00D4107F" w:rsidRPr="000F0A19" w:rsidRDefault="000F0A19" w:rsidP="000F0A19">
            <w:pPr>
              <w:spacing w:after="0" w:line="240" w:lineRule="auto"/>
              <w:jc w:val="center"/>
              <w:rPr>
                <w:rFonts w:eastAsia="Times New Roman"/>
                <w:b/>
                <w:bCs/>
                <w:sz w:val="18"/>
                <w:szCs w:val="18"/>
              </w:rPr>
            </w:pPr>
            <w:r>
              <w:rPr>
                <w:rFonts w:eastAsia="Times New Roman"/>
                <w:b/>
                <w:bCs/>
                <w:sz w:val="18"/>
                <w:szCs w:val="18"/>
              </w:rPr>
              <w:t>Yes</w:t>
            </w:r>
          </w:p>
        </w:tc>
      </w:tr>
      <w:tr w:rsidR="00D4107F" w:rsidRPr="004A50B9" w14:paraId="48DE33A1" w14:textId="77777777" w:rsidTr="000A20DE">
        <w:trPr>
          <w:trHeight w:val="312"/>
        </w:trPr>
        <w:tc>
          <w:tcPr>
            <w:tcW w:w="8366" w:type="dxa"/>
            <w:shd w:val="clear" w:color="auto" w:fill="auto"/>
          </w:tcPr>
          <w:p w14:paraId="13FF24E0" w14:textId="77777777" w:rsidR="00D4107F" w:rsidRPr="004A50B9" w:rsidRDefault="0029025E" w:rsidP="004A50B9">
            <w:pPr>
              <w:spacing w:after="0" w:line="240" w:lineRule="auto"/>
              <w:rPr>
                <w:rFonts w:cs="Calibri"/>
                <w:sz w:val="18"/>
                <w:szCs w:val="18"/>
              </w:rPr>
            </w:pPr>
            <w:r w:rsidRPr="004A50B9">
              <w:rPr>
                <w:sz w:val="16"/>
                <w:szCs w:val="16"/>
              </w:rPr>
              <w:t>Do the evidence appendices meet a minimum of five pieces or maximum of 12 pieces per case study?</w:t>
            </w:r>
          </w:p>
        </w:tc>
        <w:tc>
          <w:tcPr>
            <w:tcW w:w="708" w:type="dxa"/>
            <w:shd w:val="clear" w:color="auto" w:fill="auto"/>
          </w:tcPr>
          <w:p w14:paraId="3E366C1C" w14:textId="26844929" w:rsidR="00D4107F" w:rsidRPr="004A50B9" w:rsidRDefault="006E2089" w:rsidP="006E2089">
            <w:pPr>
              <w:spacing w:after="0" w:line="240" w:lineRule="auto"/>
              <w:jc w:val="center"/>
              <w:rPr>
                <w:rFonts w:eastAsia="Times New Roman"/>
                <w:sz w:val="18"/>
                <w:szCs w:val="18"/>
              </w:rPr>
            </w:pPr>
            <w:r>
              <w:rPr>
                <w:rFonts w:cs="Calibri"/>
                <w:b/>
                <w:sz w:val="18"/>
                <w:szCs w:val="18"/>
              </w:rPr>
              <w:t>Yes</w:t>
            </w:r>
          </w:p>
        </w:tc>
      </w:tr>
      <w:tr w:rsidR="00D4107F" w:rsidRPr="004A50B9" w14:paraId="682AC481" w14:textId="77777777" w:rsidTr="000A20DE">
        <w:trPr>
          <w:trHeight w:val="312"/>
        </w:trPr>
        <w:tc>
          <w:tcPr>
            <w:tcW w:w="8366" w:type="dxa"/>
            <w:shd w:val="clear" w:color="auto" w:fill="F0E8E3"/>
          </w:tcPr>
          <w:p w14:paraId="0F6F8FF1" w14:textId="77777777" w:rsidR="00D4107F" w:rsidRPr="004A50B9" w:rsidRDefault="0029025E" w:rsidP="004A50B9">
            <w:pPr>
              <w:spacing w:after="0" w:line="240" w:lineRule="auto"/>
              <w:rPr>
                <w:rFonts w:cs="Calibri"/>
                <w:sz w:val="18"/>
                <w:szCs w:val="18"/>
              </w:rPr>
            </w:pPr>
            <w:r w:rsidRPr="004A50B9">
              <w:rPr>
                <w:sz w:val="16"/>
                <w:szCs w:val="16"/>
              </w:rPr>
              <w:t>Have you submitted clear Evidence Appendix lists and collated all your evidence appropriately?</w:t>
            </w:r>
          </w:p>
        </w:tc>
        <w:tc>
          <w:tcPr>
            <w:tcW w:w="708" w:type="dxa"/>
            <w:shd w:val="clear" w:color="auto" w:fill="F0E8E3"/>
          </w:tcPr>
          <w:p w14:paraId="45F1CBF8" w14:textId="3517F2A4" w:rsidR="00D4107F" w:rsidRPr="006E2089" w:rsidRDefault="006E2089" w:rsidP="006E2089">
            <w:pPr>
              <w:spacing w:after="0" w:line="240" w:lineRule="auto"/>
              <w:jc w:val="center"/>
              <w:rPr>
                <w:rFonts w:eastAsia="Times New Roman"/>
                <w:sz w:val="18"/>
                <w:szCs w:val="18"/>
              </w:rPr>
            </w:pPr>
            <w:r>
              <w:rPr>
                <w:rFonts w:eastAsia="Times New Roman"/>
                <w:b/>
                <w:bCs/>
                <w:sz w:val="18"/>
                <w:szCs w:val="18"/>
              </w:rPr>
              <w:t>Yes</w:t>
            </w:r>
          </w:p>
        </w:tc>
      </w:tr>
      <w:tr w:rsidR="00D4107F" w:rsidRPr="004A50B9" w14:paraId="6B8D5686" w14:textId="77777777" w:rsidTr="000A20DE">
        <w:trPr>
          <w:trHeight w:val="312"/>
        </w:trPr>
        <w:tc>
          <w:tcPr>
            <w:tcW w:w="8366" w:type="dxa"/>
            <w:shd w:val="clear" w:color="auto" w:fill="auto"/>
          </w:tcPr>
          <w:p w14:paraId="4BC179C8" w14:textId="77777777" w:rsidR="00D4107F" w:rsidRPr="004A50B9" w:rsidRDefault="0029025E" w:rsidP="004A50B9">
            <w:pPr>
              <w:spacing w:after="0" w:line="240" w:lineRule="auto"/>
              <w:rPr>
                <w:rFonts w:cs="Calibri"/>
                <w:sz w:val="18"/>
                <w:szCs w:val="18"/>
              </w:rPr>
            </w:pPr>
            <w:r w:rsidRPr="004A50B9">
              <w:rPr>
                <w:sz w:val="16"/>
                <w:szCs w:val="16"/>
              </w:rPr>
              <w:t>Do the written sections (Summary of Experience and case studies) meet a minimum of 500 words</w:t>
            </w:r>
            <w:r w:rsidRPr="004A50B9">
              <w:rPr>
                <w:sz w:val="16"/>
                <w:szCs w:val="16"/>
              </w:rPr>
              <w:br/>
              <w:t>and a maximum of 750 words?</w:t>
            </w:r>
          </w:p>
        </w:tc>
        <w:tc>
          <w:tcPr>
            <w:tcW w:w="708" w:type="dxa"/>
            <w:shd w:val="clear" w:color="auto" w:fill="auto"/>
          </w:tcPr>
          <w:p w14:paraId="5869BD3B" w14:textId="697FADE9" w:rsidR="00D4107F" w:rsidRPr="000F0A19" w:rsidRDefault="000F0A19" w:rsidP="000F0A19">
            <w:pPr>
              <w:spacing w:after="0" w:line="240" w:lineRule="auto"/>
              <w:jc w:val="center"/>
              <w:rPr>
                <w:rFonts w:eastAsia="Times New Roman"/>
                <w:b/>
                <w:bCs/>
                <w:sz w:val="18"/>
                <w:szCs w:val="18"/>
              </w:rPr>
            </w:pPr>
            <w:r>
              <w:rPr>
                <w:rFonts w:eastAsia="Times New Roman"/>
                <w:b/>
                <w:bCs/>
                <w:sz w:val="18"/>
                <w:szCs w:val="18"/>
              </w:rPr>
              <w:t>Yes</w:t>
            </w:r>
          </w:p>
        </w:tc>
      </w:tr>
      <w:tr w:rsidR="000A20DE" w:rsidRPr="004A50B9" w14:paraId="694104D4" w14:textId="77777777" w:rsidTr="000A20DE">
        <w:trPr>
          <w:trHeight w:val="177"/>
        </w:trPr>
        <w:tc>
          <w:tcPr>
            <w:tcW w:w="8366" w:type="dxa"/>
            <w:shd w:val="clear" w:color="auto" w:fill="F0E8E3"/>
          </w:tcPr>
          <w:p w14:paraId="283D4792" w14:textId="77777777" w:rsidR="00D4107F" w:rsidRPr="004A50B9" w:rsidRDefault="0029025E" w:rsidP="004A50B9">
            <w:pPr>
              <w:spacing w:after="0" w:line="240" w:lineRule="auto"/>
              <w:rPr>
                <w:rFonts w:cs="Calibri"/>
                <w:sz w:val="18"/>
                <w:szCs w:val="18"/>
              </w:rPr>
            </w:pPr>
            <w:r w:rsidRPr="004A50B9">
              <w:rPr>
                <w:sz w:val="16"/>
                <w:szCs w:val="16"/>
              </w:rPr>
              <w:t>Has each of the written sections been spell-checked/proofread?</w:t>
            </w:r>
          </w:p>
        </w:tc>
        <w:tc>
          <w:tcPr>
            <w:tcW w:w="708" w:type="dxa"/>
            <w:shd w:val="clear" w:color="auto" w:fill="F0E8E3"/>
          </w:tcPr>
          <w:p w14:paraId="51EF6D4D" w14:textId="2E8218BC" w:rsidR="00D4107F" w:rsidRPr="000F0A19" w:rsidRDefault="000F0A19" w:rsidP="000F0A19">
            <w:pPr>
              <w:spacing w:after="0" w:line="240" w:lineRule="auto"/>
              <w:jc w:val="center"/>
              <w:rPr>
                <w:rFonts w:eastAsia="Times New Roman"/>
                <w:b/>
                <w:bCs/>
                <w:sz w:val="18"/>
                <w:szCs w:val="18"/>
              </w:rPr>
            </w:pPr>
            <w:r>
              <w:rPr>
                <w:rFonts w:eastAsia="Times New Roman"/>
                <w:b/>
                <w:bCs/>
                <w:sz w:val="18"/>
                <w:szCs w:val="18"/>
              </w:rPr>
              <w:t>Yes</w:t>
            </w:r>
          </w:p>
        </w:tc>
      </w:tr>
      <w:tr w:rsidR="00D4107F" w:rsidRPr="004A50B9" w14:paraId="2A4A315C" w14:textId="77777777" w:rsidTr="000A20DE">
        <w:trPr>
          <w:trHeight w:val="312"/>
        </w:trPr>
        <w:tc>
          <w:tcPr>
            <w:tcW w:w="8366" w:type="dxa"/>
            <w:shd w:val="clear" w:color="auto" w:fill="auto"/>
          </w:tcPr>
          <w:p w14:paraId="7E631B65" w14:textId="77777777" w:rsidR="00D4107F" w:rsidRPr="004A50B9" w:rsidRDefault="0029025E" w:rsidP="004A50B9">
            <w:pPr>
              <w:spacing w:after="0" w:line="240" w:lineRule="auto"/>
              <w:rPr>
                <w:rFonts w:cs="Calibri"/>
                <w:sz w:val="18"/>
                <w:szCs w:val="18"/>
              </w:rPr>
            </w:pPr>
            <w:r w:rsidRPr="004A50B9">
              <w:rPr>
                <w:rFonts w:cs="Calibri"/>
                <w:sz w:val="16"/>
                <w:szCs w:val="16"/>
              </w:rPr>
              <w:t>Is it easy to see where a unit section has been referenced in the written sections (and which one it is)?</w:t>
            </w:r>
            <w:r w:rsidRPr="004A50B9">
              <w:rPr>
                <w:rFonts w:cs="Calibri"/>
                <w:sz w:val="16"/>
                <w:szCs w:val="16"/>
              </w:rPr>
              <w:br/>
              <w:t>As well as where ICOMOS E&amp;T Guideline has been referenced in the text (and</w:t>
            </w:r>
            <w:r w:rsidRPr="004A50B9">
              <w:rPr>
                <w:rFonts w:cs="Calibri"/>
              </w:rPr>
              <w:t xml:space="preserve"> </w:t>
            </w:r>
            <w:r w:rsidRPr="004A50B9">
              <w:rPr>
                <w:rFonts w:cs="Calibri"/>
                <w:sz w:val="16"/>
                <w:szCs w:val="16"/>
              </w:rPr>
              <w:t>which one it is)?</w:t>
            </w:r>
          </w:p>
        </w:tc>
        <w:tc>
          <w:tcPr>
            <w:tcW w:w="708" w:type="dxa"/>
            <w:shd w:val="clear" w:color="auto" w:fill="auto"/>
          </w:tcPr>
          <w:p w14:paraId="3B1EDE7D" w14:textId="2AC42FB9" w:rsidR="00D4107F" w:rsidRPr="000F0A19" w:rsidRDefault="000F0A19" w:rsidP="000F0A19">
            <w:pPr>
              <w:spacing w:after="0" w:line="240" w:lineRule="auto"/>
              <w:jc w:val="center"/>
              <w:rPr>
                <w:rFonts w:eastAsia="Times New Roman"/>
                <w:b/>
                <w:bCs/>
                <w:sz w:val="18"/>
                <w:szCs w:val="18"/>
              </w:rPr>
            </w:pPr>
            <w:r>
              <w:rPr>
                <w:rFonts w:eastAsia="Times New Roman"/>
                <w:b/>
                <w:bCs/>
                <w:sz w:val="18"/>
                <w:szCs w:val="18"/>
              </w:rPr>
              <w:t>Yes</w:t>
            </w:r>
          </w:p>
        </w:tc>
      </w:tr>
      <w:tr w:rsidR="00D4107F" w:rsidRPr="004A50B9" w14:paraId="4A510929" w14:textId="77777777" w:rsidTr="000A20DE">
        <w:trPr>
          <w:trHeight w:val="312"/>
        </w:trPr>
        <w:tc>
          <w:tcPr>
            <w:tcW w:w="8366" w:type="dxa"/>
            <w:shd w:val="clear" w:color="auto" w:fill="F0E8E3"/>
          </w:tcPr>
          <w:p w14:paraId="7B5468FD" w14:textId="77777777" w:rsidR="00D4107F" w:rsidRPr="004A50B9" w:rsidRDefault="0029025E" w:rsidP="004A50B9">
            <w:pPr>
              <w:spacing w:after="0" w:line="240" w:lineRule="auto"/>
              <w:rPr>
                <w:rFonts w:cs="Calibri"/>
                <w:sz w:val="18"/>
                <w:szCs w:val="18"/>
              </w:rPr>
            </w:pPr>
            <w:r w:rsidRPr="004A50B9">
              <w:rPr>
                <w:sz w:val="16"/>
                <w:szCs w:val="16"/>
              </w:rPr>
              <w:t>Have you clearly indicated that you have met the requirements of unit section within this application and provided a Competence Mapping List to identify them?</w:t>
            </w:r>
          </w:p>
        </w:tc>
        <w:tc>
          <w:tcPr>
            <w:tcW w:w="708" w:type="dxa"/>
            <w:shd w:val="clear" w:color="auto" w:fill="F0E8E3"/>
          </w:tcPr>
          <w:p w14:paraId="704CB88E" w14:textId="72C44A87" w:rsidR="00D4107F" w:rsidRPr="004A50B9" w:rsidRDefault="006E2089" w:rsidP="006E2089">
            <w:pPr>
              <w:spacing w:after="0" w:line="240" w:lineRule="auto"/>
              <w:jc w:val="center"/>
              <w:rPr>
                <w:rFonts w:eastAsia="Times New Roman"/>
                <w:sz w:val="18"/>
                <w:szCs w:val="18"/>
              </w:rPr>
            </w:pPr>
            <w:r>
              <w:rPr>
                <w:rFonts w:eastAsia="Times New Roman"/>
                <w:b/>
                <w:bCs/>
                <w:sz w:val="18"/>
                <w:szCs w:val="18"/>
              </w:rPr>
              <w:t>Yes</w:t>
            </w:r>
          </w:p>
        </w:tc>
      </w:tr>
    </w:tbl>
    <w:p w14:paraId="21D94130" w14:textId="77777777" w:rsidR="008D3E1C" w:rsidRPr="004A50B9" w:rsidRDefault="008D3E1C" w:rsidP="00B8552F">
      <w:pPr>
        <w:spacing w:line="256" w:lineRule="auto"/>
        <w:rPr>
          <w:rFonts w:cs="Calibri"/>
          <w:b/>
          <w:bCs/>
          <w:color w:val="000000"/>
          <w:sz w:val="20"/>
          <w:szCs w:val="20"/>
        </w:rPr>
      </w:pPr>
    </w:p>
    <w:p w14:paraId="26A6995E" w14:textId="1017FD4E" w:rsidR="002022C2" w:rsidRPr="004A50B9" w:rsidRDefault="00D56E80" w:rsidP="00B8552F">
      <w:pPr>
        <w:spacing w:line="256" w:lineRule="auto"/>
        <w:rPr>
          <w:rFonts w:cs="Calibri"/>
          <w:b/>
          <w:bCs/>
          <w:color w:val="000000"/>
          <w:sz w:val="20"/>
          <w:szCs w:val="20"/>
        </w:rPr>
      </w:pPr>
      <w:r w:rsidRPr="004A50B9">
        <w:rPr>
          <w:rFonts w:cs="Calibri"/>
          <w:b/>
          <w:bCs/>
          <w:color w:val="000000"/>
        </w:rPr>
        <w:t xml:space="preserve">Part </w:t>
      </w:r>
      <w:r w:rsidR="002022C2" w:rsidRPr="004A50B9">
        <w:rPr>
          <w:rFonts w:cs="Calibri"/>
          <w:b/>
          <w:bCs/>
          <w:color w:val="000000"/>
        </w:rPr>
        <w:t>2</w:t>
      </w:r>
      <w:r w:rsidRPr="004A50B9">
        <w:rPr>
          <w:rFonts w:cs="Calibri"/>
          <w:b/>
          <w:bCs/>
          <w:color w:val="000000"/>
        </w:rPr>
        <w:t xml:space="preserve"> – I wish to apply for the following grade of conservationist</w:t>
      </w:r>
      <w:r w:rsidR="002022C2" w:rsidRPr="004A50B9">
        <w:rPr>
          <w:rFonts w:cs="Calibri"/>
          <w:b/>
          <w:bCs/>
          <w:color w:val="000000"/>
        </w:rPr>
        <w:t xml:space="preserve"> </w:t>
      </w:r>
      <w:r w:rsidR="008E0384" w:rsidRPr="004A50B9">
        <w:rPr>
          <w:rFonts w:cs="Calibri"/>
          <w:b/>
          <w:bCs/>
          <w:color w:val="000000"/>
        </w:rPr>
        <w:t xml:space="preserve"> </w:t>
      </w:r>
      <w:r w:rsidR="002022C2" w:rsidRPr="004A50B9">
        <w:rPr>
          <w:rFonts w:cs="Calibri"/>
          <w:i/>
          <w:iCs/>
          <w:color w:val="000000"/>
          <w:sz w:val="16"/>
          <w:szCs w:val="16"/>
        </w:rPr>
        <w:t>(Please tick appropriate box)</w:t>
      </w:r>
      <w:r w:rsidR="002022C2" w:rsidRPr="004A50B9">
        <w:rPr>
          <w:rFonts w:cs="Calibri"/>
          <w:b/>
          <w:bCs/>
          <w:color w:val="000000"/>
          <w:sz w:val="20"/>
          <w:szCs w:val="20"/>
        </w:rPr>
        <w:t xml:space="preserve">     </w:t>
      </w:r>
      <w:r w:rsidRPr="004A50B9">
        <w:rPr>
          <w:rFonts w:cs="Calibri"/>
          <w:b/>
          <w:bCs/>
          <w:color w:val="000000"/>
        </w:rPr>
        <w:br/>
      </w:r>
    </w:p>
    <w:p w14:paraId="60567733" w14:textId="35080797" w:rsidR="00D56E80" w:rsidRPr="004A50B9" w:rsidRDefault="008D143B" w:rsidP="00B8552F">
      <w:pPr>
        <w:spacing w:line="256" w:lineRule="auto"/>
        <w:rPr>
          <w:rFonts w:cs="Calibri"/>
          <w:b/>
          <w:bCs/>
          <w:color w:val="000000"/>
          <w:sz w:val="20"/>
          <w:szCs w:val="20"/>
        </w:rPr>
      </w:pPr>
      <w:r w:rsidRPr="00CC1811">
        <w:rPr>
          <w:noProof/>
          <w:highlight w:val="yellow"/>
        </w:rPr>
        <mc:AlternateContent>
          <mc:Choice Requires="wps">
            <w:drawing>
              <wp:anchor distT="0" distB="0" distL="114300" distR="114300" simplePos="0" relativeHeight="251638784" behindDoc="1" locked="0" layoutInCell="1" allowOverlap="1" wp14:anchorId="6239D057" wp14:editId="24DC05A1">
                <wp:simplePos x="0" y="0"/>
                <wp:positionH relativeFrom="column">
                  <wp:posOffset>2209800</wp:posOffset>
                </wp:positionH>
                <wp:positionV relativeFrom="paragraph">
                  <wp:posOffset>0</wp:posOffset>
                </wp:positionV>
                <wp:extent cx="156845" cy="156845"/>
                <wp:effectExtent l="0" t="0" r="0" b="0"/>
                <wp:wrapTight wrapText="bothSides">
                  <wp:wrapPolygon edited="0">
                    <wp:start x="0" y="0"/>
                    <wp:lineTo x="0" y="20988"/>
                    <wp:lineTo x="20988" y="20988"/>
                    <wp:lineTo x="20988" y="0"/>
                    <wp:lineTo x="0" y="0"/>
                  </wp:wrapPolygon>
                </wp:wrapTight>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rgbClr val="F0E8E3"/>
                        </a:solidFill>
                        <a:ln w="4445">
                          <a:solidFill>
                            <a:prstClr val="black"/>
                          </a:solidFill>
                        </a:ln>
                      </wps:spPr>
                      <wps:txbx>
                        <w:txbxContent>
                          <w:p w14:paraId="19DF0E73" w14:textId="77777777" w:rsidR="002022C2" w:rsidRDefault="002022C2" w:rsidP="0020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9D057" id="_x0000_t202" coordsize="21600,21600" o:spt="202" path="m,l,21600r21600,l21600,xe">
                <v:stroke joinstyle="miter"/>
                <v:path gradientshapeok="t" o:connecttype="rect"/>
              </v:shapetype>
              <v:shape id="Text Box 40" o:spid="_x0000_s1026" type="#_x0000_t202" style="position:absolute;margin-left:174pt;margin-top:0;width:12.35pt;height:1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WsPgIAAJUEAAAOAAAAZHJzL2Uyb0RvYy54bWysVE1v2zAMvQ/YfxB0X5xkTpcZcYosbYYB&#10;QVsgHXqWZTk2KouapMTOfn0p2flYs9Owi0yZ9CP5HunZbVtLshfGVqBSOhoMKRGKQ16pbUp/Pq8+&#10;TSmxjqmcSVAipQdh6e3844dZoxMxhhJkLgxBEGWTRqe0dE4nUWR5KWpmB6CFQmcBpmYOr2Yb5YY1&#10;iF7LaDwc3kQNmFwb4MJafHvXOek84BeF4O6xKKxwRKYUa3PhNOHM/BnNZyzZGqbLivdlsH+oomaV&#10;wqQnqDvmGNmZ6gqqrrgBC4UbcKgjKIqKi9ADdjMavutmUzItQi9IjtUnmuz/g+UP+41+MsS136BF&#10;AUMTVq+Bv1rkJmq0TfoYz6lNLEb7RtvC1P6JLRD8ELk9nPgUrSPco01upvGEEo6u3vaY54+1se67&#10;gJp4I6UG5QoFsP3aui70GOJzWZBVvqqkDBezzZbSkD1DaVfD++n9Z68mov8RJhVpUhrHWMcVhMc+&#10;QWSS8ddrBMSTqiei692z4NqsxWTezCA/IIEGutmymq8qxF0z656YwWFCanBB3CMehQQsBnqLkhLM&#10;77+99/GoMXopaXA4U2p/7ZgRlMgfCtX/OopjP83hEk++jPFiLj3ZpUft6iUgSSNcRc2D6eOdPJqF&#10;gfoF92jhs6KLKY65U+qO5tJ1K4N7yMViEYJwfjVza7XR/Dg3ns/n9oUZ3QvqcBIe4DjGLHmnaxfr&#10;ZVGw2DkoqiD6mdWed5z9IGy/p365Lu8h6vw3mb8BAAD//wMAUEsDBBQABgAIAAAAIQCRuu534QAA&#10;AAcBAAAPAAAAZHJzL2Rvd25yZXYueG1sTI9PS8NAEMXvgt9hGcGb3TQNTYnZFFFE8OCfVkRv2+w0&#10;iWZnw+6mTb+940kvA4/3eO835XqyvTigD50jBfNZAgKpdqajRsHb9v5qBSJETUb3jlDBCQOsq/Oz&#10;UhfGHekVD5vYCC6hUGgFbYxDIWWoW7Q6zNyAxN7eeasjS99I4/WRy20v0yRZSqs74oVWD3jbYv29&#10;Ga2C94d9evr8Gs3d0r7MH4fnj+2Tz5S6vJhurkFEnOJfGH7xGR0qZtq5kUwQvYJFtuJfogK+bC/y&#10;NAexU5BmOciqlP/5qx8AAAD//wMAUEsBAi0AFAAGAAgAAAAhALaDOJL+AAAA4QEAABMAAAAAAAAA&#10;AAAAAAAAAAAAAFtDb250ZW50X1R5cGVzXS54bWxQSwECLQAUAAYACAAAACEAOP0h/9YAAACUAQAA&#10;CwAAAAAAAAAAAAAAAAAvAQAAX3JlbHMvLnJlbHNQSwECLQAUAAYACAAAACEAQYNFrD4CAACVBAAA&#10;DgAAAAAAAAAAAAAAAAAuAgAAZHJzL2Uyb0RvYy54bWxQSwECLQAUAAYACAAAACEAkbrud+EAAAAH&#10;AQAADwAAAAAAAAAAAAAAAACYBAAAZHJzL2Rvd25yZXYueG1sUEsFBgAAAAAEAAQA8wAAAKYFAAAA&#10;AA==&#10;" fillcolor="#f0e8e3" strokeweight=".35pt">
                <v:path arrowok="t"/>
                <v:textbox>
                  <w:txbxContent>
                    <w:p w14:paraId="19DF0E73" w14:textId="77777777" w:rsidR="002022C2" w:rsidRDefault="002022C2" w:rsidP="002022C2"/>
                  </w:txbxContent>
                </v:textbox>
                <w10:wrap type="tight"/>
              </v:shape>
            </w:pict>
          </mc:Fallback>
        </mc:AlternateContent>
      </w:r>
      <w:r w:rsidRPr="00CC1811">
        <w:rPr>
          <w:noProof/>
          <w:highlight w:val="yellow"/>
        </w:rPr>
        <mc:AlternateContent>
          <mc:Choice Requires="wps">
            <w:drawing>
              <wp:anchor distT="0" distB="0" distL="114300" distR="114300" simplePos="0" relativeHeight="251637760" behindDoc="1" locked="0" layoutInCell="1" allowOverlap="1" wp14:anchorId="4DAC5A3A" wp14:editId="471D59B1">
                <wp:simplePos x="0" y="0"/>
                <wp:positionH relativeFrom="column">
                  <wp:posOffset>8890</wp:posOffset>
                </wp:positionH>
                <wp:positionV relativeFrom="paragraph">
                  <wp:posOffset>0</wp:posOffset>
                </wp:positionV>
                <wp:extent cx="156845" cy="156845"/>
                <wp:effectExtent l="0" t="0" r="0" b="0"/>
                <wp:wrapTight wrapText="bothSides">
                  <wp:wrapPolygon edited="0">
                    <wp:start x="0" y="0"/>
                    <wp:lineTo x="0" y="20988"/>
                    <wp:lineTo x="20988" y="20988"/>
                    <wp:lineTo x="20988"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rgbClr val="F0E8E3"/>
                        </a:solidFill>
                        <a:ln w="4445">
                          <a:solidFill>
                            <a:prstClr val="black"/>
                          </a:solidFill>
                        </a:ln>
                      </wps:spPr>
                      <wps:txbx>
                        <w:txbxContent>
                          <w:p w14:paraId="57DC89C8" w14:textId="1F1F4060" w:rsidR="002022C2" w:rsidRDefault="001856AD">
                            <w:proofErr w:type="spellStart"/>
                            <w:r>
                              <w:t>s</w:t>
                            </w:r>
                            <w:r w:rsidR="00F00F3F">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C5A3A" id="Text Box 39" o:spid="_x0000_s1027" type="#_x0000_t202" style="position:absolute;margin-left:.7pt;margin-top:0;width:12.35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ZbQwIAAJwEAAAOAAAAZHJzL2Uyb0RvYy54bWysVE1v2zAMvQ/YfxB0X5xkTpcZcYosbYYB&#10;QVsgHXqWZTk2KouapMTOfn0p2flYs9Owi0yK1CP5SHp229aS7IWxFaiUjgZDSoTikFdqm9Kfz6tP&#10;U0qsYypnEpRI6UFYejv/+GHW6ESMoQSZC0MQRNmk0SktndNJFFleiprZAWih0FiAqZlD1Wyj3LAG&#10;0WsZjYfDm6gBk2sDXFiLt3edkc4DflEI7h6LwgpHZEoxNxdOE87Mn9F8xpKtYbqseJ8G+4csalYp&#10;DHqCumOOkZ2prqDqihuwULgBhzqCoqi4CDVgNaPhu2o2JdMi1ILkWH2iyf4/WP6w3+gnQ1z7DVps&#10;YCjC6jXwV4vcRI22Se/jObWJRW9faFuY2n+xBIIPkdvDiU/ROsI92uRmGk8o4WjqZY95fqyNdd8F&#10;1MQLKTXYrpAA26+t61yPLj6WBVnlq0rKoJhttpSG7Bm2djW8n95/9t1E9D/cpCJNSuMY87iC8Ngn&#10;iEwy/nqNgHhS9UR0tXsWXJu1pMo9YRjT32SQH5BHA92IWc1XFcKvmXVPzOBMIUO4J+4Rj0IC5gS9&#10;REkJ5vff7r0/thqtlDQ4oym1v3bMCErkD4VD8HUUx36ogxJPvoxRMZeW7NKidvUSkKsRbqTmQfT+&#10;Th7FwkD9guu08FHRxBTH2Cl1R3Hpus3BdeRisQhOOMaaubXaaO6hPcee1uf2hRnd99XhQDzAcZpZ&#10;8q69na9/qWCxc1BUofdnVnv6cQVCf/t19Tt2qQev809l/gYAAP//AwBQSwMEFAAGAAgAAAAhAIVZ&#10;9tXcAAAABAEAAA8AAABkcnMvZG93bnJldi54bWxMj09Lw0AQxe+C32EZwZvdJIQoaTZFFBE8+KcV&#10;sbdtdppEs7Nhd9Om397xpKfh8R5vfq9azXYQB/Shd6QgXSQgkBpnemoVvG8erm5AhKjJ6MERKjhh&#10;gFV9flbp0rgjveFhHVvBJRRKraCLcSylDE2HVoeFG5HY2ztvdWTpW2m8PnK5HWSWJIW0uif+0OkR&#10;7zpsvteTVfDxuM9O26/J3Bf2NX0aXz43zz5X6vJivl2CiDjHvzD84jM61My0cxOZIAbWOQcV8B42&#10;syIFseObX4OsK/kfvv4BAAD//wMAUEsBAi0AFAAGAAgAAAAhALaDOJL+AAAA4QEAABMAAAAAAAAA&#10;AAAAAAAAAAAAAFtDb250ZW50X1R5cGVzXS54bWxQSwECLQAUAAYACAAAACEAOP0h/9YAAACUAQAA&#10;CwAAAAAAAAAAAAAAAAAvAQAAX3JlbHMvLnJlbHNQSwECLQAUAAYACAAAACEAwTVGW0MCAACcBAAA&#10;DgAAAAAAAAAAAAAAAAAuAgAAZHJzL2Uyb0RvYy54bWxQSwECLQAUAAYACAAAACEAhVn21dwAAAAE&#10;AQAADwAAAAAAAAAAAAAAAACdBAAAZHJzL2Rvd25yZXYueG1sUEsFBgAAAAAEAAQA8wAAAKYFAAAA&#10;AA==&#10;" fillcolor="#f0e8e3" strokeweight=".35pt">
                <v:path arrowok="t"/>
                <v:textbox>
                  <w:txbxContent>
                    <w:p w14:paraId="57DC89C8" w14:textId="1F1F4060" w:rsidR="002022C2" w:rsidRDefault="001856AD">
                      <w:proofErr w:type="spellStart"/>
                      <w:r>
                        <w:t>s</w:t>
                      </w:r>
                      <w:r w:rsidR="00F00F3F">
                        <w:t>xxx</w:t>
                      </w:r>
                      <w:proofErr w:type="spellEnd"/>
                    </w:p>
                  </w:txbxContent>
                </v:textbox>
                <w10:wrap type="tight"/>
              </v:shape>
            </w:pict>
          </mc:Fallback>
        </mc:AlternateContent>
      </w:r>
      <w:r w:rsidR="00D56E80" w:rsidRPr="00CC1811">
        <w:rPr>
          <w:rFonts w:cs="Calibri"/>
          <w:b/>
          <w:bCs/>
          <w:color w:val="000000"/>
          <w:sz w:val="20"/>
          <w:szCs w:val="20"/>
          <w:highlight w:val="yellow"/>
        </w:rPr>
        <w:t>CIA</w:t>
      </w:r>
      <w:r w:rsidR="00AD4420" w:rsidRPr="00CC1811">
        <w:rPr>
          <w:rFonts w:cs="Calibri"/>
          <w:b/>
          <w:bCs/>
          <w:color w:val="000000"/>
          <w:sz w:val="20"/>
          <w:szCs w:val="20"/>
          <w:highlight w:val="yellow"/>
        </w:rPr>
        <w:t>T</w:t>
      </w:r>
      <w:r w:rsidR="00D56E80" w:rsidRPr="00CC1811">
        <w:rPr>
          <w:rFonts w:cs="Calibri"/>
          <w:b/>
          <w:bCs/>
          <w:color w:val="000000"/>
          <w:sz w:val="20"/>
          <w:szCs w:val="20"/>
          <w:highlight w:val="yellow"/>
        </w:rPr>
        <w:t>-Accredited Conservationist</w:t>
      </w:r>
      <w:r w:rsidR="00AA1E1C" w:rsidRPr="004A50B9">
        <w:rPr>
          <w:rFonts w:cs="Calibri"/>
          <w:b/>
          <w:bCs/>
          <w:color w:val="000000"/>
          <w:sz w:val="20"/>
          <w:szCs w:val="20"/>
        </w:rPr>
        <w:t xml:space="preserve">           </w:t>
      </w:r>
      <w:r w:rsidR="00D56E80" w:rsidRPr="004A50B9">
        <w:rPr>
          <w:rFonts w:cs="Calibri"/>
          <w:b/>
          <w:bCs/>
          <w:color w:val="000000"/>
          <w:sz w:val="20"/>
          <w:szCs w:val="20"/>
        </w:rPr>
        <w:t>CIAT-Recognised Conservationist (non-practising)</w:t>
      </w:r>
    </w:p>
    <w:p w14:paraId="7027C760" w14:textId="77777777" w:rsidR="002022C2" w:rsidRPr="004A50B9" w:rsidRDefault="002022C2" w:rsidP="00B8552F">
      <w:pPr>
        <w:spacing w:line="256" w:lineRule="auto"/>
        <w:rPr>
          <w:rFonts w:cs="Calibri"/>
          <w:b/>
          <w:bCs/>
          <w:color w:val="000000"/>
        </w:rPr>
      </w:pPr>
    </w:p>
    <w:p w14:paraId="4118A4A3" w14:textId="77777777" w:rsidR="008E0384" w:rsidRPr="004A50B9" w:rsidRDefault="008E0384" w:rsidP="00B8552F">
      <w:pPr>
        <w:spacing w:line="256" w:lineRule="auto"/>
        <w:rPr>
          <w:rFonts w:cs="Calibri"/>
          <w:b/>
          <w:bCs/>
          <w:color w:val="000000"/>
          <w:sz w:val="20"/>
          <w:szCs w:val="20"/>
        </w:rPr>
      </w:pPr>
      <w:r w:rsidRPr="004A50B9">
        <w:rPr>
          <w:rFonts w:cs="Calibri"/>
          <w:b/>
          <w:bCs/>
          <w:color w:val="000000"/>
        </w:rPr>
        <w:t xml:space="preserve">Part 3 – Contact details  </w:t>
      </w:r>
      <w:r w:rsidRPr="004A50B9">
        <w:rPr>
          <w:rFonts w:cs="Calibri"/>
          <w:i/>
          <w:iCs/>
          <w:color w:val="000000"/>
          <w:sz w:val="16"/>
          <w:szCs w:val="16"/>
        </w:rPr>
        <w:t>(All applicants)</w:t>
      </w:r>
      <w:r w:rsidRPr="004A50B9">
        <w:rPr>
          <w:rFonts w:cs="Calibri"/>
          <w:b/>
          <w:bCs/>
          <w:color w:val="000000"/>
          <w:sz w:val="20"/>
          <w:szCs w:val="20"/>
        </w:rPr>
        <w:t xml:space="preserve"> </w:t>
      </w:r>
      <w:r w:rsidRPr="004A50B9">
        <w:rPr>
          <w:rFonts w:cs="Calibri"/>
          <w:b/>
          <w:bCs/>
          <w:color w:val="000000"/>
        </w:rPr>
        <w:br/>
      </w:r>
    </w:p>
    <w:p w14:paraId="6970D74E" w14:textId="058C65C6" w:rsidR="0000768B" w:rsidRPr="004A50B9" w:rsidRDefault="008D143B" w:rsidP="00B8552F">
      <w:pPr>
        <w:spacing w:line="256" w:lineRule="auto"/>
        <w:rPr>
          <w:rFonts w:cs="Calibri (Body)"/>
          <w:iCs/>
          <w:color w:val="000000"/>
          <w:sz w:val="20"/>
          <w:szCs w:val="20"/>
          <w:u w:val="dotted" w:color="AEAAAA"/>
        </w:rPr>
      </w:pPr>
      <w:r>
        <w:rPr>
          <w:noProof/>
        </w:rPr>
        <mc:AlternateContent>
          <mc:Choice Requires="wps">
            <w:drawing>
              <wp:anchor distT="4294967292" distB="4294967292" distL="114296" distR="114296" simplePos="0" relativeHeight="251655168" behindDoc="1" locked="0" layoutInCell="1" allowOverlap="1" wp14:anchorId="04C22E24" wp14:editId="2870C7BD">
                <wp:simplePos x="0" y="0"/>
                <wp:positionH relativeFrom="page">
                  <wp:posOffset>3070224</wp:posOffset>
                </wp:positionH>
                <wp:positionV relativeFrom="paragraph">
                  <wp:posOffset>140969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17BA3" id="Straight Connector 38" o:spid="_x0000_s1026" style="position:absolute;z-index:-25166131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241.75pt,11.1pt" to="24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4DKFL2gAAAAkBAAAPAAAAZHJzL2Rvd25yZXYueG1sTI/NTsMwEITvSLyD&#10;tUjcqFPzoyrEqUIlLhwQFHp34q0TNV5HsZuGt2dRD/S4s7Oz3xTr2fdiwjF2gTQsFxkIpCbYjpyG&#10;76/XuxWImAxZ0wdCDT8YYV1eXxUmt+FEnzhtkxMcQjE3GtqUhlzK2LToTVyEAYl3+zB6k3gcnbSj&#10;OXG476XKsifpTUf8oTUDblpsDtujZ4y3qtk52mfVu/rYJTd1L/W00fr2Zq6eQSSc078Z/vD5Bkpm&#10;qsORbBS9hofV/SNbNSilQLDhLNRnQZaFvGxQ/gIAAP//AwBQSwECLQAUAAYACAAAACEAtoM4kv4A&#10;AADhAQAAEwAAAAAAAAAAAAAAAAAAAAAAW0NvbnRlbnRfVHlwZXNdLnhtbFBLAQItABQABgAIAAAA&#10;IQA4/SH/1gAAAJQBAAALAAAAAAAAAAAAAAAAAC8BAABfcmVscy8ucmVsc1BLAQItABQABgAIAAAA&#10;IQBYMAugqAEAAEUDAAAOAAAAAAAAAAAAAAAAAC4CAABkcnMvZTJvRG9jLnhtbFBLAQItABQABgAI&#10;AAAAIQB4DKFL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39808" behindDoc="0" locked="0" layoutInCell="1" allowOverlap="1" wp14:anchorId="09AB5B08" wp14:editId="0DCFEC52">
                <wp:simplePos x="0" y="0"/>
                <wp:positionH relativeFrom="page">
                  <wp:posOffset>7014209</wp:posOffset>
                </wp:positionH>
                <wp:positionV relativeFrom="paragraph">
                  <wp:posOffset>140969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F70BB" id="Straight Connector 37" o:spid="_x0000_s1026" style="position:absolute;z-index:25163980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6192" behindDoc="1" locked="0" layoutInCell="1" allowOverlap="1" wp14:anchorId="7CA9B1EB" wp14:editId="151B840D">
                <wp:simplePos x="0" y="0"/>
                <wp:positionH relativeFrom="page">
                  <wp:posOffset>1050289</wp:posOffset>
                </wp:positionH>
                <wp:positionV relativeFrom="paragraph">
                  <wp:posOffset>360044</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B8FE82" id="Straight Connector 36"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2.7pt,28.35pt" to="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zlzP2gAAAAkBAAAPAAAAZHJzL2Rvd25yZXYueG1sTI9BT8MwDIXvSPsP&#10;kZF2YykTK6g0nbpJXHZAMNg9bby0onGqJuvKv8eDAzu+5+fnz/l6cp0YcQitJwX3iwQEUu1NS1bB&#10;58fL3ROIEDUZ3XlCBd8YYF3MbnKdGX+mdxz30QouoZBpBU2MfSZlqBt0Oix8j8Szox+cjiwHK82g&#10;z1zuOrlMklQ63RJfaHSP2wbrr/3JMcaurA+Wjkn5unw7RDu2m2rcKjW/ncpnEBGn+B+GCz7vQMFM&#10;lT+RCaJjna4eOKpglT6CuAR+jerPkEUurz8ofgAAAP//AwBQSwECLQAUAAYACAAAACEAtoM4kv4A&#10;AADhAQAAEwAAAAAAAAAAAAAAAAAAAAAAW0NvbnRlbnRfVHlwZXNdLnhtbFBLAQItABQABgAIAAAA&#10;IQA4/SH/1gAAAJQBAAALAAAAAAAAAAAAAAAAAC8BAABfcmVscy8ucmVsc1BLAQItABQABgAIAAAA&#10;IQBYMAugqAEAAEUDAAAOAAAAAAAAAAAAAAAAAC4CAABkcnMvZTJvRG9jLnhtbFBLAQItABQABgAI&#10;AAAAIQCHzlz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0832" behindDoc="0" locked="0" layoutInCell="1" allowOverlap="1" wp14:anchorId="5BA5ADFA" wp14:editId="7E10460E">
                <wp:simplePos x="0" y="0"/>
                <wp:positionH relativeFrom="page">
                  <wp:posOffset>7014209</wp:posOffset>
                </wp:positionH>
                <wp:positionV relativeFrom="paragraph">
                  <wp:posOffset>360044</wp:posOffset>
                </wp:positionV>
                <wp:extent cx="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7E4722" id="Straight Connector 35" o:spid="_x0000_s1026" style="position:absolute;z-index:25164083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7216" behindDoc="1" locked="0" layoutInCell="1" allowOverlap="1" wp14:anchorId="515C790D" wp14:editId="639CCC33">
                <wp:simplePos x="0" y="0"/>
                <wp:positionH relativeFrom="page">
                  <wp:posOffset>1209039</wp:posOffset>
                </wp:positionH>
                <wp:positionV relativeFrom="paragraph">
                  <wp:posOffset>579119</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AF562" id="Straight Connector 34"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95.2pt,45.6pt" to="95.2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IWHyl2QAAAAkBAAAPAAAAZHJzL2Rvd25yZXYueG1sTI9BT8MwDIXvSPyH&#10;yJO4sWQVQqw0ncokLhwQDHZPGy+t1jhVk3Xl3+PBAY7v+fn5c7GZfS8mHGMXSMNqqUAgNcF25DR8&#10;fjzfPoCIyZA1fSDU8IURNuX1VWFyG870jtMuOcElFHOjoU1pyKWMTYvexGUYkHh2CKM3ieXopB3N&#10;mct9LzOl7qU3HfGF1gy4bbE57k6eMV6qZu/ooKrX7G2f3NQ91dNW65vFXD2CSDinvzBc8HkHSmaq&#10;w4lsFD3rtbrjqIb1KgNxCfwY9a8hy0L+/6D8BgAA//8DAFBLAQItABQABgAIAAAAIQC2gziS/gAA&#10;AOEBAAATAAAAAAAAAAAAAAAAAAAAAABbQ29udGVudF9UeXBlc10ueG1sUEsBAi0AFAAGAAgAAAAh&#10;ADj9If/WAAAAlAEAAAsAAAAAAAAAAAAAAAAALwEAAF9yZWxzLy5yZWxzUEsBAi0AFAAGAAgAAAAh&#10;AFgwC6CoAQAARQMAAA4AAAAAAAAAAAAAAAAALgIAAGRycy9lMm9Eb2MueG1sUEsBAi0AFAAGAAgA&#10;AAAhAAhYfKX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1856" behindDoc="0" locked="0" layoutInCell="1" allowOverlap="1" wp14:anchorId="1152B0A0" wp14:editId="2C4E9369">
                <wp:simplePos x="0" y="0"/>
                <wp:positionH relativeFrom="page">
                  <wp:posOffset>7014209</wp:posOffset>
                </wp:positionH>
                <wp:positionV relativeFrom="paragraph">
                  <wp:posOffset>579119</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7B78D" id="Straight Connector 33" o:spid="_x0000_s1026" style="position:absolute;z-index:25164185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45.6pt" to="552.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P5cHM2gAAAAsBAAAPAAAAZHJzL2Rvd25yZXYueG1sTI9BT8MwDIXvSPyH&#10;yEjcWNIKTVCaTmUSFw4IBrunjZdWNE7VZF3593jaAY7v+fn5c7lZ/CBmnGIfSEO2UiCQ2mB7chq+&#10;Pl/uHkDEZMiaIRBq+MEIm+r6qjSFDSf6wHmXnOASioXR0KU0FlLGtkNv4iqMSDw7hMmbxHJy0k7m&#10;xOV+kLlSa+lNT3yhMyNuO2y/d0fPGK91u3d0UPVb/r5Pbu6fm3mr9e3NUj+BSLikvzCc8XkHKmZq&#10;wpFsFAPrTN2vOavhMctBnBMXp7k4sirl/x+qXwAAAP//AwBQSwECLQAUAAYACAAAACEAtoM4kv4A&#10;AADhAQAAEwAAAAAAAAAAAAAAAAAAAAAAW0NvbnRlbnRfVHlwZXNdLnhtbFBLAQItABQABgAIAAAA&#10;IQA4/SH/1gAAAJQBAAALAAAAAAAAAAAAAAAAAC8BAABfcmVscy8ucmVsc1BLAQItABQABgAIAAAA&#10;IQBYMAugqAEAAEUDAAAOAAAAAAAAAAAAAAAAAC4CAABkcnMvZTJvRG9jLnhtbFBLAQItABQABgAI&#10;AAAAIQDP5cH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8240" behindDoc="1" locked="0" layoutInCell="1" allowOverlap="1" wp14:anchorId="5D7A0034" wp14:editId="2C66BBA9">
                <wp:simplePos x="0" y="0"/>
                <wp:positionH relativeFrom="page">
                  <wp:posOffset>1327149</wp:posOffset>
                </wp:positionH>
                <wp:positionV relativeFrom="paragraph">
                  <wp:posOffset>798194</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FC0837" id="Straight Connector 32" o:spid="_x0000_s1026" style="position:absolute;z-index:-25165824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4.5pt,62.85pt" to="104.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ApsB82AAAAAsBAAAPAAAAZHJzL2Rvd25yZXYueG1sTE/LTsMwELwj9R+s&#10;rcSN2kTiFeJUoRIXDqgUenfirRMRr6PYTcPfs6hIcNx57Uyxnn0vJhxjF0jD9UqBQGqC7chp+Hh/&#10;vroHEZMha/pAqOELI6zLxUVhchtO9IbTLjnBIRRzo6FNaciljE2L3sRVGJCYO4TRm8Tn6KQdzYnD&#10;fS8zpW6lNx3xh9YMuGmx+dwdPdd4qZq9o4OqXrPtPrmpe6qnjdaXy7l6BJFwTn9i+KnPHii5Ux2O&#10;ZKPoNWTqgbckJrKbOxCsOCP1LyLLQv7fUH4DAAD//wMAUEsBAi0AFAAGAAgAAAAhALaDOJL+AAAA&#10;4QEAABMAAAAAAAAAAAAAAAAAAAAAAFtDb250ZW50X1R5cGVzXS54bWxQSwECLQAUAAYACAAAACEA&#10;OP0h/9YAAACUAQAACwAAAAAAAAAAAAAAAAAvAQAAX3JlbHMvLnJlbHNQSwECLQAUAAYACAAAACEA&#10;WDALoKgBAABFAwAADgAAAAAAAAAAAAAAAAAuAgAAZHJzL2Uyb0RvYy54bWxQSwECLQAUAAYACAAA&#10;ACEAQKbAfNgAAAALAQAADwAAAAAAAAAAAAAAAAACBAAAZHJzL2Rvd25yZXYueG1sUEsFBgAAAAAE&#10;AAQA8wAAAAc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2880" behindDoc="0" locked="0" layoutInCell="1" allowOverlap="1" wp14:anchorId="7C3A0407" wp14:editId="58B9853D">
                <wp:simplePos x="0" y="0"/>
                <wp:positionH relativeFrom="page">
                  <wp:posOffset>7014209</wp:posOffset>
                </wp:positionH>
                <wp:positionV relativeFrom="paragraph">
                  <wp:posOffset>798194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5672A" id="Straight Connector 31" o:spid="_x0000_s1026" style="position:absolute;z-index:25164288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3904" behindDoc="0" locked="0" layoutInCell="1" allowOverlap="1" wp14:anchorId="6039695F" wp14:editId="158C5727">
                <wp:simplePos x="0" y="0"/>
                <wp:positionH relativeFrom="page">
                  <wp:posOffset>542289</wp:posOffset>
                </wp:positionH>
                <wp:positionV relativeFrom="paragraph">
                  <wp:posOffset>1236344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43AF5" id="Straight Connector 30" o:spid="_x0000_s1026" style="position:absolute;z-index:25164390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2.7pt,97.35pt" to="42.7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0EJ142gAAAAkBAAAPAAAAZHJzL2Rvd25yZXYueG1sTI9BT8MwDIXvSPyH&#10;yEi7sZRpsK1rOnWTuHBAbLB72nhpReNUTdaVf49BSOzo5+fn72Wb0bViwD40nhQ8TBMQSJU3DVkF&#10;H+/P90sQIWoyuvWECr4wwCa/vcl0avyF9jgcohUcQiHVCuoYu1TKUNXodJj6Dol3J987HXnsrTS9&#10;vnC4a+UsSZ6k0w3xh1p3uKux+jycHWO8FNXR0ikpXmdvx2iHZlsOO6Umd2OxBhFxjP9m+MHnG8iZ&#10;qfRnMkG0CpaPc3ayvpovQLDhVyj/BJln8rpB/g0AAP//AwBQSwECLQAUAAYACAAAACEAtoM4kv4A&#10;AADhAQAAEwAAAAAAAAAAAAAAAAAAAAAAW0NvbnRlbnRfVHlwZXNdLnhtbFBLAQItABQABgAIAAAA&#10;IQA4/SH/1gAAAJQBAAALAAAAAAAAAAAAAAAAAC8BAABfcmVscy8ucmVsc1BLAQItABQABgAIAAAA&#10;IQBYMAugqAEAAEUDAAAOAAAAAAAAAAAAAAAAAC4CAABkcnMvZTJvRG9jLnhtbFBLAQItABQABgAI&#10;AAAAIQA0EJ14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9264" behindDoc="1" locked="0" layoutInCell="1" allowOverlap="1" wp14:anchorId="43F82D63" wp14:editId="22F20DFA">
                <wp:simplePos x="0" y="0"/>
                <wp:positionH relativeFrom="page">
                  <wp:posOffset>4955539</wp:posOffset>
                </wp:positionH>
                <wp:positionV relativeFrom="paragraph">
                  <wp:posOffset>1236344</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271D5" id="Straight Connector 29" o:spid="_x0000_s1026" style="position:absolute;z-index:-25165721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90.2pt,97.35pt" to="390.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Y0NCf2gAAAAsBAAAPAAAAZHJzL2Rvd25yZXYueG1sTI9BT8MwDIXvSPyH&#10;yEjcWLJpYqM0ncokLhwQDHZPGy+t1jhVk3Xl32MEEjv6vefnz/lm8p0YcYhtIA3zmQKBVAfbktPw&#10;+fF8twYRkyFrukCo4QsjbIrrq9xkNpzpHcddcoJLKGZGQ5NSn0kZ6wa9ibPQI7F3CIM3icfBSTuY&#10;M5f7Ti6UupfetMQXGtPjtsH6uDt5xngp672jgypfF2/75Mb2qRq3Wt/eTOUjiIRT+g/DDz7vQMFM&#10;VTiRjaLTsFqrJUfZeFiuQHDiV6n+FFnk8vKH4hsAAP//AwBQSwECLQAUAAYACAAAACEAtoM4kv4A&#10;AADhAQAAEwAAAAAAAAAAAAAAAAAAAAAAW0NvbnRlbnRfVHlwZXNdLnhtbFBLAQItABQABgAIAAAA&#10;IQA4/SH/1gAAAJQBAAALAAAAAAAAAAAAAAAAAC8BAABfcmVscy8ucmVsc1BLAQItABQABgAIAAAA&#10;IQBYMAugqAEAAEUDAAAOAAAAAAAAAAAAAAAAAC4CAABkcnMvZTJvRG9jLnhtbFBLAQItABQABgAI&#10;AAAAIQCY0NCf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0288" behindDoc="1" locked="0" layoutInCell="1" allowOverlap="1" wp14:anchorId="3B0EEF96" wp14:editId="470A1712">
                <wp:simplePos x="0" y="0"/>
                <wp:positionH relativeFrom="page">
                  <wp:posOffset>5502909</wp:posOffset>
                </wp:positionH>
                <wp:positionV relativeFrom="paragraph">
                  <wp:posOffset>1236344</wp:posOffset>
                </wp:positionV>
                <wp:extent cx="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EB337" id="Straight Connector 28" o:spid="_x0000_s1026" style="position:absolute;z-index:-25165619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33.3pt,97.35pt" to="433.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A3kWw2wAAAAsBAAAPAAAAZHJzL2Rvd25yZXYueG1sTI9BT8MwDIXvSPsP&#10;kZF2YykTKqNrOnWTuOyAYLB72nhptcapmqwr/x4jkODo956fP+ebyXVixCG0nhTcLxIQSLU3LVkF&#10;H+/PdysQIWoyuvOECj4xwKaY3eQ6M/5KbzgeohVcQiHTCpoY+0zKUDfodFj4Hom9kx+cjjwOVppB&#10;X7ncdXKZJKl0uiW+0Ogedw3W58PFMca+rI+WTkn5snw9Rju222rcKTW/nco1iIhT/AvDNz7vQMFM&#10;lb+QCaJTsErTlKNsPD08guDEj1L9KrLI5f8fii8AAAD//wMAUEsBAi0AFAAGAAgAAAAhALaDOJL+&#10;AAAA4QEAABMAAAAAAAAAAAAAAAAAAAAAAFtDb250ZW50X1R5cGVzXS54bWxQSwECLQAUAAYACAAA&#10;ACEAOP0h/9YAAACUAQAACwAAAAAAAAAAAAAAAAAvAQAAX3JlbHMvLnJlbHNQSwECLQAUAAYACAAA&#10;ACEAWDALoKgBAABFAwAADgAAAAAAAAAAAAAAAAAuAgAAZHJzL2Uyb0RvYy54bWxQSwECLQAUAAYA&#10;CAAAACEAAN5Fs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4928" behindDoc="0" locked="0" layoutInCell="1" allowOverlap="1" wp14:anchorId="6923F59D" wp14:editId="23926D57">
                <wp:simplePos x="0" y="0"/>
                <wp:positionH relativeFrom="page">
                  <wp:posOffset>7014209</wp:posOffset>
                </wp:positionH>
                <wp:positionV relativeFrom="paragraph">
                  <wp:posOffset>1236344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B7214" id="Straight Connector 27" o:spid="_x0000_s1026" style="position:absolute;z-index:25164492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1312" behindDoc="1" locked="0" layoutInCell="1" allowOverlap="1" wp14:anchorId="43796C43" wp14:editId="243B0F06">
                <wp:simplePos x="0" y="0"/>
                <wp:positionH relativeFrom="page">
                  <wp:posOffset>1133474</wp:posOffset>
                </wp:positionH>
                <wp:positionV relativeFrom="paragraph">
                  <wp:posOffset>1455419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C303B0" id="Straight Connector 26" o:spid="_x0000_s1026" style="position:absolute;z-index:-25165516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9.25pt,114.6pt" to="89.2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5BM6K2gAAAAsBAAAPAAAAZHJzL2Rvd25yZXYueG1sTI9BT8MwDIXvSPyH&#10;yEjcWEokYHRNpzKJCwcEg93TxkurNU7VZF3593gICY7v+fn5c7GefS8mHGMXSMPtIgOB1ATbkdPw&#10;+fF8swQRkyFr+kCo4QsjrMvLi8LkNpzoHadtcoJLKOZGQ5vSkEsZmxa9iYswIPFsH0ZvEsvRSTua&#10;E5f7Xqosu5fedMQXWjPgpsXmsD16xnipmp2jfVa9qrddclP3VE8bra+v5moFIuGc/sJwxucdKJmp&#10;DkeyUfSsH5Z3HNWg1KMCcU78OPWvI8tC/v+h/AYAAP//AwBQSwECLQAUAAYACAAAACEAtoM4kv4A&#10;AADhAQAAEwAAAAAAAAAAAAAAAAAAAAAAW0NvbnRlbnRfVHlwZXNdLnhtbFBLAQItABQABgAIAAAA&#10;IQA4/SH/1gAAAJQBAAALAAAAAAAAAAAAAAAAAC8BAABfcmVscy8ucmVsc1BLAQItABQABgAIAAAA&#10;IQBYMAugqAEAAEUDAAAOAAAAAAAAAAAAAAAAAC4CAABkcnMvZTJvRG9jLnhtbFBLAQItABQABgAI&#10;AAAAIQA5BM6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2336" behindDoc="1" locked="0" layoutInCell="1" allowOverlap="1" wp14:anchorId="08BC1401" wp14:editId="32580E08">
                <wp:simplePos x="0" y="0"/>
                <wp:positionH relativeFrom="page">
                  <wp:posOffset>3837939</wp:posOffset>
                </wp:positionH>
                <wp:positionV relativeFrom="paragraph">
                  <wp:posOffset>1455419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4C983D" id="Straight Connector 25"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114.6pt" to="302.2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zVW52wAAAAsBAAAPAAAAZHJzL2Rvd25yZXYueG1sTI9BT8MwDIXvSPyH&#10;yJO4sWTRNEFpOpVJXDgg2Ng9bby2onGqJuvKv8cIJDj6+fn5e/l29r2YcIxdIAOrpQKBVAfXUWPg&#10;/fB0ewciJkvO9oHQwCdG2BbXV7nNXLjQG0771AgOoZhZA21KQyZlrFv0Ni7DgMS7Uxi9TTyOjXSj&#10;vXC476VWaiO97Yg/tHbAXYv1x/7sGeO5rI8NnVT5ol+PqZm6x2raGXOzmMsHEAnn9GeGb3y+gYKZ&#10;qnAmF0VvYKPWa7Ya0Ppeg2DHj1L9KrLI5f8OxRcAAAD//wMAUEsBAi0AFAAGAAgAAAAhALaDOJL+&#10;AAAA4QEAABMAAAAAAAAAAAAAAAAAAAAAAFtDb250ZW50X1R5cGVzXS54bWxQSwECLQAUAAYACAAA&#10;ACEAOP0h/9YAAACUAQAACwAAAAAAAAAAAAAAAAAvAQAAX3JlbHMvLnJlbHNQSwECLQAUAAYACAAA&#10;ACEAWDALoKgBAABFAwAADgAAAAAAAAAAAAAAAAAuAgAAZHJzL2Uyb0RvYy54bWxQSwECLQAUAAYA&#10;CAAAACEAW81Vu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3360" behindDoc="1" locked="0" layoutInCell="1" allowOverlap="1" wp14:anchorId="771F0E10" wp14:editId="7D6B6EC0">
                <wp:simplePos x="0" y="0"/>
                <wp:positionH relativeFrom="page">
                  <wp:posOffset>4246879</wp:posOffset>
                </wp:positionH>
                <wp:positionV relativeFrom="paragraph">
                  <wp:posOffset>1455419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FC571" id="Straight Connector 24" o:spid="_x0000_s1026" style="position:absolute;z-index:-25165312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34.4pt,114.6pt" to="334.4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kkj+g2gAAAAsBAAAPAAAAZHJzL2Rvd25yZXYueG1sTI9BT8MwDIXvSPyH&#10;yEjcWEoO1ShNp24SFw4IBrunjZdWa5yqybry7zECCY5+fn7+XrlZ/CBmnGIfSMP9KgOB1Abbk9Pw&#10;8f50twYRkyFrhkCo4RMjbKrrq9IUNlzoDed9coJDKBZGQ5fSWEgZ2w69iaswIvHuGCZvEo+Tk3Yy&#10;Fw73g1RZlktveuIPnRlx12F72p89YzzX7cHRMatf1OshubnfNvNO69ubpX4EkXBJf2b4xucbqJip&#10;CWeyUQwa8nzN6EmDUg8KBDt+lOZXkVUp/3e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kkj+g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5952" behindDoc="0" locked="0" layoutInCell="1" allowOverlap="1" wp14:anchorId="1D84AE2B" wp14:editId="061A6930">
                <wp:simplePos x="0" y="0"/>
                <wp:positionH relativeFrom="page">
                  <wp:posOffset>7014209</wp:posOffset>
                </wp:positionH>
                <wp:positionV relativeFrom="paragraph">
                  <wp:posOffset>1455419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7CD81" id="Straight Connector 23" o:spid="_x0000_s1026" style="position:absolute;z-index:25164595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4.6pt" to="552.3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ToRMY2wAAAA0BAAAPAAAAZHJzL2Rvd25yZXYueG1sTI9BT8MwDIXvSPyH&#10;yJO4sWQVmqA0ncokLhwQDHZPGy+t1jhVk3Xl3+MJJDi+5+fnz8Vm9r2YcIxdIA2rpQKB1ATbkdPw&#10;+fF8ew8iJkPW9IFQwxdG2JTXV4XJbTjTO0675ASXUMyNhjalIZcyNi16E5dhQOLZIYzeJJajk3Y0&#10;Zy73vcyUWktvOuILrRlw22Jz3J08Y7xUzd7RQVWv2ds+ual7qqet1jeLuXoEkXBOf2G44PMOlMxU&#10;hxPZKHrWK3W35qyGLHvIQFwiP1b9a8mykP+/KL8BAAD//wMAUEsBAi0AFAAGAAgAAAAhALaDOJL+&#10;AAAA4QEAABMAAAAAAAAAAAAAAAAAAAAAAFtDb250ZW50X1R5cGVzXS54bWxQSwECLQAUAAYACAAA&#10;ACEAOP0h/9YAAACUAQAACwAAAAAAAAAAAAAAAAAvAQAAX3JlbHMvLnJlbHNQSwECLQAUAAYACAAA&#10;ACEAWDALoKgBAABFAwAADgAAAAAAAAAAAAAAAAAuAgAAZHJzL2Uyb0RvYy54bWxQSwECLQAUAAYA&#10;CAAAACEAU6ETG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4384" behindDoc="1" locked="0" layoutInCell="1" allowOverlap="1" wp14:anchorId="3E420771" wp14:editId="06244BF4">
                <wp:simplePos x="0" y="0"/>
                <wp:positionH relativeFrom="page">
                  <wp:posOffset>1305559</wp:posOffset>
                </wp:positionH>
                <wp:positionV relativeFrom="paragraph">
                  <wp:posOffset>1674494</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FE2D64" id="Straight Connector 22" o:spid="_x0000_s1026" style="position:absolute;z-index:-25165209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2.8pt,131.85pt" to="102.8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kgC4n2gAAAAsBAAAPAAAAZHJzL2Rvd25yZXYueG1sTI9BT8MwDIXvSPyH&#10;yEjcWEIRBZWmU5nEhQOCwe5p46UVjVM1WVf+PUYgsZv9/Pz8uVwvfhAzTrEPpOF6pUAgtcH25DR8&#10;vD9d3YOIyZA1QyDU8IUR1tX5WWkKG470hvM2OcEhFAujoUtpLKSMbYfexFUYkXi2D5M3idvJSTuZ&#10;I4f7QWZK5dKbnvhCZ0bcdNh+bg+eMZ7rdudor+qX7HWX3Nw/NvNG68uLpX4AkXBJ/2b4wecdqJip&#10;CQeyUQwaMnWbs5WL/OYOBDt+leZPkVUpT3+ovgEAAP//AwBQSwECLQAUAAYACAAAACEAtoM4kv4A&#10;AADhAQAAEwAAAAAAAAAAAAAAAAAAAAAAW0NvbnRlbnRfVHlwZXNdLnhtbFBLAQItABQABgAIAAAA&#10;IQA4/SH/1gAAAJQBAAALAAAAAAAAAAAAAAAAAC8BAABfcmVscy8ucmVsc1BLAQItABQABgAIAAAA&#10;IQBYMAugqAEAAEUDAAAOAAAAAAAAAAAAAAAAAC4CAABkcnMvZTJvRG9jLnhtbFBLAQItABQABgAI&#10;AAAAIQCkgC4n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6976" behindDoc="0" locked="0" layoutInCell="1" allowOverlap="1" wp14:anchorId="39827136" wp14:editId="5C3DE67A">
                <wp:simplePos x="0" y="0"/>
                <wp:positionH relativeFrom="page">
                  <wp:posOffset>7014209</wp:posOffset>
                </wp:positionH>
                <wp:positionV relativeFrom="paragraph">
                  <wp:posOffset>1674494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18AF01" id="Straight Connector 21" o:spid="_x0000_s1026" style="position:absolute;z-index:25164697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31.85pt" to="552.3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DiwXh2wAAAA0BAAAPAAAAZHJzL2Rvd25yZXYueG1sTI9BT8MwDIXvSPyH&#10;yEjcWLqCCuqaTmUSFw4IBrunjZdWa5yqybry7/EEEju+5+fnz8V6dr2YcAydJwXLRQICqfGmI6vg&#10;6/Pl7glEiJqM7j2hgm8MsC6vrwqdG3+iD5y20QouoZBrBW2MQy5laFp0Oiz8gMSzvR+djixHK82o&#10;T1zuepkmSSad7ogvtHrATYvNYXt0jPFaNTtL+6R6S9930U7dcz1tlLq9masViIhz/A/DGZ93oGSm&#10;2h/JBNGzXiYPGWcVpNn9I4hz5Neq/yxZFvLyi/IHAAD//wMAUEsBAi0AFAAGAAgAAAAhALaDOJL+&#10;AAAA4QEAABMAAAAAAAAAAAAAAAAAAAAAAFtDb250ZW50X1R5cGVzXS54bWxQSwECLQAUAAYACAAA&#10;ACEAOP0h/9YAAACUAQAACwAAAAAAAAAAAAAAAAAvAQAAX3JlbHMvLnJlbHNQSwECLQAUAAYACAAA&#10;ACEAWDALoKgBAABFAwAADgAAAAAAAAAAAAAAAAAuAgAAZHJzL2Uyb0RvYy54bWxQSwECLQAUAAYA&#10;CAAAACEAw4sF4dsAAAANAQAADwAAAAAAAAAAAAAAAAACBAAAZHJzL2Rvd25yZXYueG1sUEsFBgAA&#10;AAAEAAQA8wAAAAoFAAAAAA==&#10;" strokecolor="#090204" strokeweight=".5pt">
                <o:lock v:ext="edit" shapetype="f"/>
                <w10:wrap anchorx="page"/>
              </v:line>
            </w:pict>
          </mc:Fallback>
        </mc:AlternateContent>
      </w:r>
      <w:r w:rsidR="008E0384" w:rsidRPr="008E0384">
        <w:rPr>
          <w:rFonts w:cs="Calibri"/>
          <w:sz w:val="20"/>
          <w:szCs w:val="20"/>
        </w:rPr>
        <w:t xml:space="preserve">Title: Mr/Mrs/Miss/Ms/Dr/Other </w:t>
      </w:r>
      <w:r w:rsidR="008E0384" w:rsidRPr="008E0384">
        <w:rPr>
          <w:rFonts w:cs="Calibri"/>
          <w:i/>
          <w:iCs/>
          <w:sz w:val="16"/>
          <w:szCs w:val="16"/>
        </w:rPr>
        <w:t xml:space="preserve">(please specify)  </w:t>
      </w:r>
    </w:p>
    <w:p w14:paraId="2900C03A" w14:textId="1A57D88E" w:rsidR="008E0384" w:rsidRDefault="008E0384" w:rsidP="00B8552F">
      <w:pPr>
        <w:spacing w:line="256" w:lineRule="auto"/>
        <w:rPr>
          <w:rFonts w:cs="Calibri"/>
          <w:sz w:val="20"/>
          <w:szCs w:val="20"/>
        </w:rPr>
      </w:pPr>
      <w:r w:rsidRPr="008E0384">
        <w:rPr>
          <w:rFonts w:cs="Calibri"/>
          <w:sz w:val="20"/>
          <w:szCs w:val="20"/>
        </w:rPr>
        <w:t>Surname:</w:t>
      </w:r>
      <w:r w:rsidR="0000768B">
        <w:rPr>
          <w:rFonts w:cs="Calibri"/>
          <w:sz w:val="20"/>
          <w:szCs w:val="20"/>
        </w:rPr>
        <w:t xml:space="preserve">  </w:t>
      </w:r>
    </w:p>
    <w:p w14:paraId="1CDB3256" w14:textId="7311AE14" w:rsidR="008E0384" w:rsidRDefault="008E0384" w:rsidP="00B8552F">
      <w:pPr>
        <w:spacing w:line="256" w:lineRule="auto"/>
        <w:rPr>
          <w:rFonts w:cs="Calibri"/>
          <w:sz w:val="20"/>
          <w:szCs w:val="20"/>
        </w:rPr>
      </w:pPr>
      <w:r w:rsidRPr="008E0384">
        <w:rPr>
          <w:rFonts w:cs="Calibri"/>
          <w:sz w:val="20"/>
          <w:szCs w:val="20"/>
        </w:rPr>
        <w:t>Forename(s):</w:t>
      </w:r>
      <w:r w:rsidR="0000768B">
        <w:rPr>
          <w:rFonts w:cs="Calibri"/>
          <w:sz w:val="20"/>
          <w:szCs w:val="20"/>
        </w:rPr>
        <w:t xml:space="preserve">  </w:t>
      </w:r>
    </w:p>
    <w:p w14:paraId="2026C8BD" w14:textId="77C950FF" w:rsidR="008E0384" w:rsidRPr="008E0384" w:rsidRDefault="008E0384" w:rsidP="00B8552F">
      <w:pPr>
        <w:spacing w:line="256" w:lineRule="auto"/>
        <w:rPr>
          <w:rFonts w:cs="Calibri"/>
          <w:sz w:val="20"/>
          <w:szCs w:val="20"/>
        </w:rPr>
      </w:pPr>
      <w:r w:rsidRPr="008E0384">
        <w:rPr>
          <w:rFonts w:cs="Calibri"/>
          <w:sz w:val="20"/>
          <w:szCs w:val="20"/>
        </w:rPr>
        <w:t>Home address</w:t>
      </w:r>
      <w:r w:rsidR="0000768B">
        <w:rPr>
          <w:rFonts w:cs="Calibri"/>
          <w:sz w:val="20"/>
          <w:szCs w:val="20"/>
        </w:rPr>
        <w:t xml:space="preserve">:  </w:t>
      </w:r>
    </w:p>
    <w:p w14:paraId="0AEFB6AE" w14:textId="691E33C9" w:rsidR="008E0384" w:rsidRDefault="008E0384" w:rsidP="00B8552F">
      <w:pPr>
        <w:spacing w:line="256" w:lineRule="auto"/>
        <w:rPr>
          <w:rFonts w:cs="Calibri"/>
          <w:sz w:val="20"/>
          <w:szCs w:val="20"/>
          <w:u w:val="dotted"/>
        </w:rPr>
      </w:pPr>
      <w:r w:rsidRPr="008E0384">
        <w:rPr>
          <w:rFonts w:cs="Calibri"/>
          <w:sz w:val="20"/>
          <w:szCs w:val="20"/>
        </w:rPr>
        <w:t>Postcode:</w:t>
      </w:r>
      <w:r w:rsidR="0000768B">
        <w:rPr>
          <w:rFonts w:cs="Calibri"/>
          <w:sz w:val="20"/>
          <w:szCs w:val="20"/>
        </w:rPr>
        <w:t xml:space="preserve">  </w:t>
      </w:r>
    </w:p>
    <w:p w14:paraId="293FF7A5" w14:textId="0006A81E" w:rsidR="008E0384" w:rsidRDefault="008E0384" w:rsidP="00B8552F">
      <w:pPr>
        <w:spacing w:line="256" w:lineRule="auto"/>
        <w:rPr>
          <w:rFonts w:cs="Calibri"/>
          <w:sz w:val="20"/>
          <w:szCs w:val="20"/>
          <w:u w:val="dotted"/>
        </w:rPr>
      </w:pPr>
      <w:r w:rsidRPr="008E0384">
        <w:rPr>
          <w:rFonts w:cs="Calibri"/>
          <w:sz w:val="20"/>
          <w:szCs w:val="20"/>
        </w:rPr>
        <w:t>Telephone:</w:t>
      </w:r>
      <w:r w:rsidR="0000768B">
        <w:rPr>
          <w:rFonts w:cs="Calibri"/>
          <w:sz w:val="20"/>
          <w:szCs w:val="20"/>
        </w:rPr>
        <w:t xml:space="preserve">  </w:t>
      </w:r>
    </w:p>
    <w:p w14:paraId="160C44E5" w14:textId="2FAB67AC" w:rsidR="008E0384" w:rsidRDefault="008E0384" w:rsidP="00B8552F">
      <w:pPr>
        <w:spacing w:line="256" w:lineRule="auto"/>
        <w:rPr>
          <w:rFonts w:cs="Calibri"/>
          <w:sz w:val="20"/>
          <w:szCs w:val="20"/>
          <w:u w:val="dotted"/>
        </w:rPr>
      </w:pPr>
      <w:r w:rsidRPr="008E0384">
        <w:rPr>
          <w:rFonts w:cs="Calibri"/>
          <w:sz w:val="20"/>
          <w:szCs w:val="20"/>
        </w:rPr>
        <w:t>Mobile:</w:t>
      </w:r>
      <w:r w:rsidR="0000768B">
        <w:rPr>
          <w:rFonts w:cs="Calibri"/>
          <w:sz w:val="20"/>
          <w:szCs w:val="20"/>
        </w:rPr>
        <w:t xml:space="preserve">  </w:t>
      </w:r>
      <w:r w:rsidR="0000768B" w:rsidRPr="004A50B9">
        <w:rPr>
          <w:rFonts w:cs="Calibri (Body)"/>
          <w:iCs/>
          <w:color w:val="000000"/>
          <w:sz w:val="20"/>
          <w:szCs w:val="20"/>
          <w:u w:val="dotted" w:color="AEAAAA"/>
        </w:rPr>
        <w:tab/>
      </w:r>
    </w:p>
    <w:p w14:paraId="6FBBB166" w14:textId="24895C52" w:rsidR="008E0384" w:rsidRDefault="008E0384" w:rsidP="00B8552F">
      <w:pPr>
        <w:spacing w:line="256" w:lineRule="auto"/>
        <w:rPr>
          <w:rFonts w:cs="Calibri"/>
          <w:sz w:val="20"/>
          <w:szCs w:val="20"/>
        </w:rPr>
      </w:pPr>
      <w:r w:rsidRPr="008E0384">
        <w:rPr>
          <w:rFonts w:cs="Calibri"/>
          <w:sz w:val="20"/>
          <w:szCs w:val="20"/>
        </w:rPr>
        <w:t>Email address</w:t>
      </w:r>
      <w:r w:rsidR="0000768B">
        <w:rPr>
          <w:rFonts w:cs="Calibri"/>
          <w:sz w:val="20"/>
          <w:szCs w:val="20"/>
        </w:rPr>
        <w:t xml:space="preserve">:  </w:t>
      </w:r>
    </w:p>
    <w:p w14:paraId="0E917657" w14:textId="6F3FEF28" w:rsidR="008E0384" w:rsidRDefault="008E0384" w:rsidP="00B8552F">
      <w:pPr>
        <w:spacing w:line="256" w:lineRule="auto"/>
        <w:rPr>
          <w:rFonts w:cs="Calibri"/>
          <w:sz w:val="20"/>
          <w:szCs w:val="20"/>
        </w:rPr>
      </w:pPr>
      <w:r w:rsidRPr="008E0384">
        <w:rPr>
          <w:rFonts w:cs="Calibri"/>
          <w:sz w:val="20"/>
          <w:szCs w:val="20"/>
        </w:rPr>
        <w:t>Membership number</w:t>
      </w:r>
      <w:r w:rsidR="0000768B">
        <w:rPr>
          <w:rFonts w:cs="Calibri"/>
          <w:sz w:val="20"/>
          <w:szCs w:val="20"/>
        </w:rPr>
        <w:t xml:space="preserve">:  </w:t>
      </w:r>
    </w:p>
    <w:p w14:paraId="7D75AAD0" w14:textId="77777777" w:rsidR="008E0384" w:rsidRDefault="008E0384" w:rsidP="00B8552F">
      <w:pPr>
        <w:spacing w:line="256" w:lineRule="auto"/>
        <w:rPr>
          <w:rFonts w:cs="Calibri"/>
          <w:i/>
          <w:sz w:val="20"/>
          <w:szCs w:val="20"/>
        </w:rPr>
      </w:pPr>
      <w:r w:rsidRPr="008E0384">
        <w:rPr>
          <w:rFonts w:cs="Calibri"/>
          <w:sz w:val="20"/>
          <w:szCs w:val="20"/>
        </w:rPr>
        <w:t xml:space="preserve">Practice reference number </w:t>
      </w:r>
      <w:r w:rsidRPr="008E0384">
        <w:rPr>
          <w:rFonts w:cs="Calibri"/>
          <w:i/>
          <w:sz w:val="16"/>
          <w:szCs w:val="16"/>
        </w:rPr>
        <w:t>(if applicable):</w:t>
      </w:r>
      <w:r w:rsidR="0000768B">
        <w:rPr>
          <w:rFonts w:cs="Calibri"/>
          <w: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2626EB25" w14:textId="77777777" w:rsidR="008E0384" w:rsidRDefault="008E0384" w:rsidP="00B8552F">
      <w:pPr>
        <w:spacing w:line="256" w:lineRule="auto"/>
        <w:rPr>
          <w:rFonts w:cs="Calibri"/>
          <w:i/>
          <w:sz w:val="20"/>
          <w:szCs w:val="20"/>
        </w:rPr>
      </w:pPr>
    </w:p>
    <w:p w14:paraId="3E17AE67" w14:textId="77777777" w:rsidR="008E0384" w:rsidRPr="00A846BF" w:rsidRDefault="00A846BF" w:rsidP="00B8552F">
      <w:pPr>
        <w:spacing w:line="256" w:lineRule="auto"/>
        <w:rPr>
          <w:rFonts w:cs="Calibri"/>
          <w:b/>
          <w:bCs/>
        </w:rPr>
      </w:pPr>
      <w:r w:rsidRPr="00A846BF">
        <w:rPr>
          <w:rFonts w:cs="Calibri"/>
          <w:b/>
          <w:bCs/>
        </w:rPr>
        <w:t>Work Details</w:t>
      </w:r>
    </w:p>
    <w:p w14:paraId="2D8A7598" w14:textId="748867D7" w:rsidR="008E0384" w:rsidRDefault="008D143B" w:rsidP="00B8552F">
      <w:pPr>
        <w:spacing w:line="256" w:lineRule="auto"/>
        <w:rPr>
          <w:rFonts w:cs="Calibri"/>
          <w:sz w:val="20"/>
          <w:szCs w:val="20"/>
          <w:u w:val="dotted"/>
        </w:rPr>
      </w:pPr>
      <w:r>
        <w:rPr>
          <w:noProof/>
        </w:rPr>
        <mc:AlternateContent>
          <mc:Choice Requires="wps">
            <w:drawing>
              <wp:anchor distT="4294967292" distB="4294967292" distL="114296" distR="114296" simplePos="0" relativeHeight="251665408" behindDoc="1" locked="0" layoutInCell="1" allowOverlap="1" wp14:anchorId="4DBFC98F" wp14:editId="51A45AB9">
                <wp:simplePos x="0" y="0"/>
                <wp:positionH relativeFrom="page">
                  <wp:posOffset>1623059</wp:posOffset>
                </wp:positionH>
                <wp:positionV relativeFrom="paragraph">
                  <wp:posOffset>-589281</wp:posOffset>
                </wp:positionV>
                <wp:extent cx="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DFE38" id="Straight Connector 20" o:spid="_x0000_s1026" style="position:absolute;z-index:-25165107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27.8pt,-46.4pt" to="127.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H65sE2wAAAAsBAAAPAAAAZHJzL2Rvd25yZXYueG1sTI9BT8MwDIXvSPsP&#10;kSdx21IqbYLSdOom7cJhgsHuaeOlFY1TNVnX/XuMQIKjnz8/v5dvJteJEYfQelLwsExAINXetGQV&#10;fLzvF48gQtRkdOcJFdwwwKaY3eU6M/5KbzgeoxVsQiHTCpoY+0zKUDfodFj6Hol3Zz84HXkcrDSD&#10;vrK562SaJGvpdEv8odE97hqsP48XxzFeyvpk6ZyUh/T1FO3Ybqtxp9T9fCqfQUSc4h8M3/H5BgrO&#10;VPkLmSA6BelqtWZUweIp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B+ubB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6432" behindDoc="1" locked="0" layoutInCell="1" allowOverlap="1" wp14:anchorId="29395B00" wp14:editId="1864E924">
                <wp:simplePos x="0" y="0"/>
                <wp:positionH relativeFrom="page">
                  <wp:posOffset>2745739</wp:posOffset>
                </wp:positionH>
                <wp:positionV relativeFrom="paragraph">
                  <wp:posOffset>-589281</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0D11E" id="Straight Connector 19" o:spid="_x0000_s1026" style="position:absolute;z-index:-25165004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216.2pt,-46.4pt" to="216.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pZ942wAAAAsBAAAPAAAAZHJzL2Rvd25yZXYueG1sTI9BT8MwDIXvSPsP&#10;kSfttqXrJgSl6VQmceGAYLB72nhptcapmqwr/x4jkODo58/P7+W7yXVixCG0nhSsVwkIpNqblqyC&#10;j/en5R2IEDUZ3XlCBZ8YYFfMbnKdGX+lNxwP0Qo2oZBpBU2MfSZlqBt0Oqx8j8S7kx+cjjwOVppB&#10;X9ncdTJNklvpdEv8odE97husz4eL4xjPZX20dErKl/T1GO3YPlbjXqnFfCofQESc4h8M3/H5BgrO&#10;VPkLmSA6BdtNumVUwfI+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KqWfe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7456" behindDoc="1" locked="0" layoutInCell="1" allowOverlap="1" wp14:anchorId="7250D142" wp14:editId="2178C03F">
                <wp:simplePos x="0" y="0"/>
                <wp:positionH relativeFrom="page">
                  <wp:posOffset>4749164</wp:posOffset>
                </wp:positionH>
                <wp:positionV relativeFrom="paragraph">
                  <wp:posOffset>-589281</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9339D8" id="Straight Connector 18" o:spid="_x0000_s1026" style="position:absolute;z-index:-25164902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73.95pt,-46.4pt" to="373.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nWEe2wAAAAsBAAAPAAAAZHJzL2Rvd25yZXYueG1sTI9BT8MwDIXvSPsP&#10;kSdx21IqxFhpOnWTduGAYLB72nhpReNUTdaVf48RSOzo58/P7+WbyXVixCG0nhTcLRMQSLU3LVkF&#10;H+/7xSOIEDUZ3XlCBV8YYFPMbnKdGX+hNxwP0Qo2oZBpBU2MfSZlqBt0Oix9j8S7kx+cjjwOVppB&#10;X9jcdTJNkgfpdEv8odE97hqsPw9nxzGey/po6ZSUL+nrMdqx3VbjTqnb+VQ+gYg4xX8YfuLzDRSc&#10;qfJnMkF0Clb3qzWjChbrlDsw8atUf4oscnndofgGAAD//wMAUEsBAi0AFAAGAAgAAAAhALaDOJL+&#10;AAAA4QEAABMAAAAAAAAAAAAAAAAAAAAAAFtDb250ZW50X1R5cGVzXS54bWxQSwECLQAUAAYACAAA&#10;ACEAOP0h/9YAAACUAQAACwAAAAAAAAAAAAAAAAAvAQAAX3JlbHMvLnJlbHNQSwECLQAUAAYACAAA&#10;ACEAWDALoKgBAABFAwAADgAAAAAAAAAAAAAAAAAuAgAAZHJzL2Uyb0RvYy54bWxQSwECLQAUAAYA&#10;CAAAACEAQZ1hHt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8000" behindDoc="0" locked="0" layoutInCell="1" allowOverlap="1" wp14:anchorId="307400B0" wp14:editId="6D4B2492">
                <wp:simplePos x="0" y="0"/>
                <wp:positionH relativeFrom="page">
                  <wp:posOffset>7014209</wp:posOffset>
                </wp:positionH>
                <wp:positionV relativeFrom="paragraph">
                  <wp:posOffset>-589281</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4597E1" id="Straight Connector 17" o:spid="_x0000_s1026" style="position:absolute;z-index:25164800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46.4pt" to="552.3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v2AcT2gAAAA0BAAAPAAAAZHJzL2Rvd25yZXYueG1sTE9BTsMwELwj8Qdr&#10;kbi1diNUQYhThUpcOCBo6d2Jt05EvI5iNw2/ZyuQ4DizM7MzxWb2vZhwjF0gDaulAoHUBNuR0/Cx&#10;f17cg4jJkDV9INTwhRE25fVVYXIbzvSO0y45wSEUc6OhTWnIpYxNi97EZRiQ+HYMozeJ4eikHc2Z&#10;w30vM6XW0puO+ENrBty22HzuTp5rvFTNwdFRVa/Z2yG5qXuqp63Wtzdz9Qgi4Zz+xHCpzx4ouVMd&#10;TmSj6Bmv1N2atRoWDxmPuEh+qPqXkmUh/68ovwEAAP//AwBQSwECLQAUAAYACAAAACEAtoM4kv4A&#10;AADhAQAAEwAAAAAAAAAAAAAAAAAAAAAAW0NvbnRlbnRfVHlwZXNdLnhtbFBLAQItABQABgAIAAAA&#10;IQA4/SH/1gAAAJQBAAALAAAAAAAAAAAAAAAAAC8BAABfcmVscy8ucmVsc1BLAQItABQABgAIAAAA&#10;IQBYMAugqAEAAEUDAAAOAAAAAAAAAAAAAAAAAC4CAABkcnMvZTJvRG9jLnhtbFBLAQItABQABgAI&#10;AAAAIQBv2AcT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8480" behindDoc="1" locked="0" layoutInCell="1" allowOverlap="1" wp14:anchorId="76C6DD90" wp14:editId="462EC623">
                <wp:simplePos x="0" y="0"/>
                <wp:positionH relativeFrom="page">
                  <wp:posOffset>1069974</wp:posOffset>
                </wp:positionH>
                <wp:positionV relativeFrom="paragraph">
                  <wp:posOffset>140969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82D4" id="Straight Connector 16" o:spid="_x0000_s1026" style="position:absolute;z-index:-25164800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4.25pt,11.1pt" to="8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XGSUR2QAAAAkBAAAPAAAAZHJzL2Rvd25yZXYueG1sTI9BT8MwDIXvSPyH&#10;yEjcWLpITFNpOnWTuHBAMLZ72nhpReNUTdaVf48HBzi+5+fnz8Vm9r2YcIxdIA3LRQYCqQm2I6fh&#10;8PH8sAYRkyFr+kCo4QsjbMrbm8LkNlzoHad9coJLKOZGQ5vSkEsZmxa9iYswIPHsFEZvEsvRSTua&#10;C5f7XqosW0lvOuILrRlw12LzuT97xnipmqOjU1a9qrdjclO3raed1vd3c/UEIuGc/sJwxecdKJmp&#10;DmeyUfSsV+tHjmpQSoG4Bn6M+teQZSH/f1B+AwAA//8DAFBLAQItABQABgAIAAAAIQC2gziS/gAA&#10;AOEBAAATAAAAAAAAAAAAAAAAAAAAAABbQ29udGVudF9UeXBlc10ueG1sUEsBAi0AFAAGAAgAAAAh&#10;ADj9If/WAAAAlAEAAAsAAAAAAAAAAAAAAAAALwEAAF9yZWxzLy5yZWxzUEsBAi0AFAAGAAgAAAAh&#10;AFgwC6CoAQAARQMAAA4AAAAAAAAAAAAAAAAALgIAAGRycy9lMm9Eb2MueG1sUEsBAi0AFAAGAAgA&#10;AAAhABcZJRH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9024" behindDoc="0" locked="0" layoutInCell="1" allowOverlap="1" wp14:anchorId="0B740B0E" wp14:editId="7DD8BF7F">
                <wp:simplePos x="0" y="0"/>
                <wp:positionH relativeFrom="page">
                  <wp:posOffset>7014209</wp:posOffset>
                </wp:positionH>
                <wp:positionV relativeFrom="paragraph">
                  <wp:posOffset>140969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0E27A1" id="Straight Connector 15" o:spid="_x0000_s1026" style="position:absolute;z-index:25164902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9504" behindDoc="1" locked="0" layoutInCell="1" allowOverlap="1" wp14:anchorId="7F3759CD" wp14:editId="097D189E">
                <wp:simplePos x="0" y="0"/>
                <wp:positionH relativeFrom="page">
                  <wp:posOffset>1043304</wp:posOffset>
                </wp:positionH>
                <wp:positionV relativeFrom="paragraph">
                  <wp:posOffset>360044</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B70CBA" id="Straight Connector 14" o:spid="_x0000_s1026" style="position:absolute;z-index:-25164697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2.15pt,28.35pt" to="82.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9HJp2gAAAAkBAAAPAAAAZHJzL2Rvd25yZXYueG1sTI9BT8MwDIXvSPsP&#10;kSdxYykbFFSaTt0kLhwQG+yeNl5a0ThVk3Xl3+PBAY7v+fn5c76eXCdGHELrScHtIgGBVHvTklXw&#10;8f588wgiRE1Gd55QwRcGWBezq1xnxp9ph+M+WsElFDKtoImxz6QMdYNOh4XvkXh29IPTkeVgpRn0&#10;mctdJ5dJkkqnW+ILje5x22D9uT85xngp64OlY1K+Lt8O0Y7tphq3Sl3Pp/IJRMQp/oXhgs87UDBT&#10;5U9kguhYp3crjiq4Tx9AXAI/RvVryCKX/z8ovgEAAP//AwBQSwECLQAUAAYACAAAACEAtoM4kv4A&#10;AADhAQAAEwAAAAAAAAAAAAAAAAAAAAAAW0NvbnRlbnRfVHlwZXNdLnhtbFBLAQItABQABgAIAAAA&#10;IQA4/SH/1gAAAJQBAAALAAAAAAAAAAAAAAAAAC8BAABfcmVscy8ucmVsc1BLAQItABQABgAIAAAA&#10;IQBYMAugqAEAAEUDAAAOAAAAAAAAAAAAAAAAAC4CAABkcnMvZTJvRG9jLnhtbFBLAQItABQABgAI&#10;AAAAIQB+9HJ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0048" behindDoc="0" locked="0" layoutInCell="1" allowOverlap="1" wp14:anchorId="1F2624B7" wp14:editId="155B469E">
                <wp:simplePos x="0" y="0"/>
                <wp:positionH relativeFrom="page">
                  <wp:posOffset>7014209</wp:posOffset>
                </wp:positionH>
                <wp:positionV relativeFrom="paragraph">
                  <wp:posOffset>360044</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81A383" id="Straight Connector 13" o:spid="_x0000_s1026" style="position:absolute;z-index:25165004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1072" behindDoc="0" locked="0" layoutInCell="1" allowOverlap="1" wp14:anchorId="69B0CF79" wp14:editId="3F143803">
                <wp:simplePos x="0" y="0"/>
                <wp:positionH relativeFrom="page">
                  <wp:posOffset>542289</wp:posOffset>
                </wp:positionH>
                <wp:positionV relativeFrom="paragraph">
                  <wp:posOffset>798194</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CC2D45" id="Straight Connector 12" o:spid="_x0000_s1026" style="position:absolute;z-index:25165107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2.7pt,62.85pt" to="42.7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JTW852gAAAAkBAAAPAAAAZHJzL2Rvd25yZXYueG1sTI9BT8MwDIXvk/gP&#10;kSfttqWrGEyl6VQmcdkBwWD3tPHSisapmqwr/x6DkODo5+fn7+W7yXVixCG0nhSsVwkIpNqblqyC&#10;97en5RZEiJqM7jyhgk8MsCtuZrnOjL/SK47HaAWHUMi0gibGPpMy1A06HVa+R+Ld2Q9ORx4HK82g&#10;rxzuOpkmyZ10uiX+0Oge9w3WH8eLY4xDWZ8snZPyOX05RTu2j9W4V2oxn8oHEBGn+GeGb3y+gYKZ&#10;Kn8hE0SnYLu5ZSfr6eYeBBt+hOpXkEUu/zc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JTW85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0528" behindDoc="1" locked="0" layoutInCell="1" allowOverlap="1" wp14:anchorId="05B5A9E1" wp14:editId="2542C799">
                <wp:simplePos x="0" y="0"/>
                <wp:positionH relativeFrom="page">
                  <wp:posOffset>4955539</wp:posOffset>
                </wp:positionH>
                <wp:positionV relativeFrom="paragraph">
                  <wp:posOffset>798194</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462A77" id="Straight Connector 11" o:spid="_x0000_s1026" style="position:absolute;z-index:-25164595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90.2pt,62.85pt" to="390.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Z1pPj2gAAAAsBAAAPAAAAZHJzL2Rvd25yZXYueG1sTI9BT8MwDIXvSPyH&#10;yEjcWLIK2FSaTmUSFw4IBrunjZdWa5yqybry7zECCY5+7/n5c7GZfS8mHGMXSMNyoUAgNcF25DR8&#10;vD/drEHEZMiaPhBq+MQIm/LyojC5DWd6w2mXnOASirnR0KY05FLGpkVv4iIMSOwdwuhN4nF00o7m&#10;zOW+l5lS99KbjvhCawbcttgcdyfPGM9Vs3d0UNVL9rpPbuoe62mr9fXVXD2ASDinvzB84/MOlMxU&#10;hxPZKHoNq7W65Sgb2d0K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Z1pPj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1552" behindDoc="1" locked="0" layoutInCell="1" allowOverlap="1" wp14:anchorId="0DF00E87" wp14:editId="4D6A11A1">
                <wp:simplePos x="0" y="0"/>
                <wp:positionH relativeFrom="page">
                  <wp:posOffset>5502909</wp:posOffset>
                </wp:positionH>
                <wp:positionV relativeFrom="paragraph">
                  <wp:posOffset>798194</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6F9C1B" id="Straight Connector 10" o:spid="_x0000_s1026" style="position:absolute;z-index:-25164492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33.3pt,62.85pt" to="433.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2AbM2gAAAAsBAAAPAAAAZHJzL2Rvd25yZXYueG1sTI9BT8MwDIXvSPsP&#10;kZF2YymVVqbSdOomceGAYLB72nhpReNUTdaVf48RSOzo956fPxfb2fViwjF0nhTcrxIQSI03HVkF&#10;H+9PdxsQIWoyuveECr4wwLZc3BQ6N/5CbzgdohVcQiHXCtoYh1zK0LTodFj5AYm9kx+djjyOVppR&#10;X7jc9TJNkkw63RFfaPWA+xabz8PZMcZz1RwtnZLqJX09Rjt1u3raK7W8natHEBHn+B+GH3zegZKZ&#10;an8mE0SvYJNlGUfZSNcPIDjxq9R/iiwLef1D+Q0AAP//AwBQSwECLQAUAAYACAAAACEAtoM4kv4A&#10;AADhAQAAEwAAAAAAAAAAAAAAAAAAAAAAW0NvbnRlbnRfVHlwZXNdLnhtbFBLAQItABQABgAIAAAA&#10;IQA4/SH/1gAAAJQBAAALAAAAAAAAAAAAAAAAAC8BAABfcmVscy8ucmVsc1BLAQItABQABgAIAAAA&#10;IQBYMAugqAEAAEUDAAAOAAAAAAAAAAAAAAAAAC4CAABkcnMvZTJvRG9jLnhtbFBLAQItABQABgAI&#10;AAAAIQBB2Ab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2096" behindDoc="0" locked="0" layoutInCell="1" allowOverlap="1" wp14:anchorId="79333D5A" wp14:editId="3DC5AD2B">
                <wp:simplePos x="0" y="0"/>
                <wp:positionH relativeFrom="page">
                  <wp:posOffset>7014209</wp:posOffset>
                </wp:positionH>
                <wp:positionV relativeFrom="paragraph">
                  <wp:posOffset>798194</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CF2E7" id="Straight Connector 9" o:spid="_x0000_s1026" style="position:absolute;z-index:25165209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2576" behindDoc="1" locked="0" layoutInCell="1" allowOverlap="1" wp14:anchorId="63910DAE" wp14:editId="4EC6BBDA">
                <wp:simplePos x="0" y="0"/>
                <wp:positionH relativeFrom="page">
                  <wp:posOffset>1133474</wp:posOffset>
                </wp:positionH>
                <wp:positionV relativeFrom="paragraph">
                  <wp:posOffset>1017269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770ED0" id="Straight Connector 8" o:spid="_x0000_s1026" style="position:absolute;z-index:-25164390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9.25pt,80.1pt" to="89.2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v3/Oo2QAAAAsBAAAPAAAAZHJzL2Rvd25yZXYueG1sTE9BTsMwELwj8Qdr&#10;kbhRm0iUKsSpQiUuHCoo9O7EWyciXkexm4bfd4uQ4LYzOzszW6xn34sJx9gF0nC/UCCQmmA7cho+&#10;P17uViBiMmRNHwg1fGOEdXl9VZjchhO947RLTrAJxdxoaFMacilj06I3cREGJN4dwuhNYjg6aUdz&#10;YnPfy0yppfSmI05ozYCbFpuv3dFzjdeq2Ts6qGqbve2Tm7rnetpofXszV08gEs7pTwyX+nwDJXeq&#10;w5FsFD3jx9UDS3lYqgzERfHD1L+MLAv5/4fyDAAA//8DAFBLAQItABQABgAIAAAAIQC2gziS/gAA&#10;AOEBAAATAAAAAAAAAAAAAAAAAAAAAABbQ29udGVudF9UeXBlc10ueG1sUEsBAi0AFAAGAAgAAAAh&#10;ADj9If/WAAAAlAEAAAsAAAAAAAAAAAAAAAAALwEAAF9yZWxzLy5yZWxzUEsBAi0AFAAGAAgAAAAh&#10;AFgwC6CoAQAARQMAAA4AAAAAAAAAAAAAAAAALgIAAGRycy9lMm9Eb2MueG1sUEsBAi0AFAAGAAgA&#10;AAAhAC/f86j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3600" behindDoc="1" locked="0" layoutInCell="1" allowOverlap="1" wp14:anchorId="39218CC3" wp14:editId="5721E443">
                <wp:simplePos x="0" y="0"/>
                <wp:positionH relativeFrom="page">
                  <wp:posOffset>3837939</wp:posOffset>
                </wp:positionH>
                <wp:positionV relativeFrom="paragraph">
                  <wp:posOffset>1017269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A8AA4E" id="Straight Connector 7" o:spid="_x0000_s1026" style="position:absolute;z-index:-25164288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80.1pt" to="302.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NFmib2QAAAAsBAAAPAAAAZHJzL2Rvd25yZXYueG1sTI9BT8MwDIXvSPyH&#10;yEjcWEI1Vag0nbpJXDggGOyeNl5arXGqJuvKv8cIJDj6vefnz+Vm8YOYcYp9IA33KwUCqQ22J6fh&#10;4/3p7gFETIasGQKhhk+MsKmur0pT2HChN5z3yQkuoVgYDV1KYyFlbDv0Jq7CiMTeMUzeJB4nJ+1k&#10;LlzuB5kplUtveuILnRlx12F72p89YzzX7cHRUdUv2eshubnfNvNO69ubpX4EkXBJf2H4xucdqJip&#10;CWeyUQwacrVec5S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E0WaJv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4624" behindDoc="1" locked="0" layoutInCell="1" allowOverlap="1" wp14:anchorId="4A3ECCDC" wp14:editId="6645EAB0">
                <wp:simplePos x="0" y="0"/>
                <wp:positionH relativeFrom="page">
                  <wp:posOffset>4081779</wp:posOffset>
                </wp:positionH>
                <wp:positionV relativeFrom="paragraph">
                  <wp:posOffset>1017269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CF0E9" id="Straight Connector 6" o:spid="_x0000_s1026" style="position:absolute;z-index:-25164185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21.4pt,80.1pt" to="321.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YKvG2QAAAAsBAAAPAAAAZHJzL2Rvd25yZXYueG1sTI9BT8MwDIXvSPyH&#10;yEjcWLIKVag0nbpJXDggGNs9bby0onGqJuvKv8cIJDj6vefnz+Vm8YOYcYp9IA3rlQKB1Abbk9Nw&#10;eH+6ewARkyFrhkCo4RMjbKrrq9IUNlzoDed9coJLKBZGQ5fSWEgZ2w69iaswIrF3CpM3icfJSTuZ&#10;C5f7QWZK5dKbnvhCZ0bcddh+7M+eMZ7r9ujopOqX7PWY3Nxvm3mn9e3NUj+CSLikvzB84/MOVMzU&#10;hDPZKAYN+X3G6Im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BBgq8b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3120" behindDoc="0" locked="0" layoutInCell="1" allowOverlap="1" wp14:anchorId="234948D1" wp14:editId="4D7B3C76">
                <wp:simplePos x="0" y="0"/>
                <wp:positionH relativeFrom="page">
                  <wp:posOffset>7014209</wp:posOffset>
                </wp:positionH>
                <wp:positionV relativeFrom="paragraph">
                  <wp:posOffset>1017269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6A399" id="Straight Connector 5" o:spid="_x0000_s1026" style="position:absolute;z-index:25165312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80.1pt" to="552.3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DTbSv2gAAAA0BAAAPAAAAZHJzL2Rvd25yZXYueG1sTE9BTsMwELwj8Qdr&#10;kbhRuxGKUIhThUpcOCAo7d2Jt05EvI5iNw2/ZyuQ4LYzOzszW24WP4gZp9gH0rBeKRBIbbA9OQ37&#10;j+e7BxAxGbJmCIQavjDCprq+Kk1hw5necd4lJ9iEYmE0dCmNhZSx7dCbuAojEu+OYfImMZyctJM5&#10;s7kfZKZULr3piRM6M+K2w/Zzd/Jc46VuD46Oqn7N3g7Jzf1TM2+1vr1Z6kcQCZf0J4ZLfb6Bijs1&#10;4UQ2ioHxWt3nrOUpVxmIi+SHan4pWZXy/xfVNwAAAP//AwBQSwECLQAUAAYACAAAACEAtoM4kv4A&#10;AADhAQAAEwAAAAAAAAAAAAAAAAAAAAAAW0NvbnRlbnRfVHlwZXNdLnhtbFBLAQItABQABgAIAAAA&#10;IQA4/SH/1gAAAJQBAAALAAAAAAAAAAAAAAAAAC8BAABfcmVscy8ucmVsc1BLAQItABQABgAIAAAA&#10;IQBYMAugqAEAAEUDAAAOAAAAAAAAAAAAAAAAAC4CAABkcnMvZTJvRG9jLnhtbFBLAQItABQABgAI&#10;AAAAIQADTbSv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5648" behindDoc="1" locked="0" layoutInCell="1" allowOverlap="1" wp14:anchorId="0BCB6019" wp14:editId="143261C5">
                <wp:simplePos x="0" y="0"/>
                <wp:positionH relativeFrom="page">
                  <wp:posOffset>1305559</wp:posOffset>
                </wp:positionH>
                <wp:positionV relativeFrom="paragraph">
                  <wp:posOffset>1236344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FEB492" id="Straight Connector 4" o:spid="_x0000_s1026" style="position:absolute;z-index:-25164083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2.8pt,97.35pt" to="102.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oKvak2gAAAAsBAAAPAAAAZHJzL2Rvd25yZXYueG1sTI9BT8MwDIXvk/gP&#10;kZG4bQkVDChNpzKJCwcEg93TxksrGqdqsq78e4xAgqPfe37+XGxm34sJx9gF0nC5UiCQmmA7chre&#10;3x6XtyBiMmRNHwg1fGKETXm2KExuw4lecdolJ7iEYm40tCkNuZSxadGbuAoDEnuHMHqTeBydtKM5&#10;cbnvZabUWnrTEV9ozYDbFpuP3dEzxlPV7B0dVPWcveyTm7qHetpqfXE+V/cgEs7pLwzf+LwDJTPV&#10;4Ug2il5Dpq7XHGXj7uoG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BoKva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6672" behindDoc="1" locked="0" layoutInCell="1" allowOverlap="1" wp14:anchorId="6BDD8F5E" wp14:editId="2DD1E9F5">
                <wp:simplePos x="0" y="0"/>
                <wp:positionH relativeFrom="page">
                  <wp:posOffset>3837939</wp:posOffset>
                </wp:positionH>
                <wp:positionV relativeFrom="paragraph">
                  <wp:posOffset>1236344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FFDFC" id="Straight Connector 3" o:spid="_x0000_s1026" style="position:absolute;z-index:-25163980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97.35pt" to="302.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IBw52gAAAAsBAAAPAAAAZHJzL2Rvd25yZXYueG1sTI9BT8MwDIXvSPyH&#10;yEjcWLKpGlCaTmUSFw4IBrunjZdWa5yqybry7zECCY5+7/n5c7GZfS8mHGMXSMNyoUAgNcF25DR8&#10;vD/d3IGIyZA1fSDU8IkRNuXlRWFyG870htMuOcElFHOjoU1pyKWMTYvexEUYkNg7hNGbxOPopB3N&#10;mct9L1dKraU3HfGF1gy4bbE57k6eMZ6rZu/ooKqX1es+ual7rKet1tdXc/UAIuGc/sLwjc87UDJT&#10;HU5ko+g1rFWWcZSN++wW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IBw5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7696" behindDoc="1" locked="0" layoutInCell="1" allowOverlap="1" wp14:anchorId="6909298D" wp14:editId="1F8C065A">
                <wp:simplePos x="0" y="0"/>
                <wp:positionH relativeFrom="page">
                  <wp:posOffset>4317364</wp:posOffset>
                </wp:positionH>
                <wp:positionV relativeFrom="paragraph">
                  <wp:posOffset>1236344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DD988" id="Straight Connector 2" o:spid="_x0000_s1026" style="position:absolute;z-index:-25163878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39.95pt,97.35pt" to="339.9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axKVV2wAAAAsBAAAPAAAAZHJzL2Rvd25yZXYueG1sTI9BT8MwDIXvSPsP&#10;kSdxYykT2mhpOnWTduGAYLB72nhpReNUTdaVf48RSOzo956fP+ebyXVixCG0nhTcLxIQSLU3LVkF&#10;H+/7u0cQIWoyuvOECr4wwKaY3eQ6M/5CbzgeohVcQiHTCpoY+0zKUDfodFj4Hom9kx+cjjwOVppB&#10;X7jcdXKZJCvpdEt8odE97hqsPw9nxxjPZX20dErKl+XrMdqx3VbjTqnb+VQ+gYg4xf8w/ODzDhTM&#10;VPkzmSA6Bat1mnKUjfRhDYITv0r1p8gil9c/FN8AAAD//wMAUEsBAi0AFAAGAAgAAAAhALaDOJL+&#10;AAAA4QEAABMAAAAAAAAAAAAAAAAAAAAAAFtDb250ZW50X1R5cGVzXS54bWxQSwECLQAUAAYACAAA&#10;ACEAOP0h/9YAAACUAQAACwAAAAAAAAAAAAAAAAAvAQAAX3JlbHMvLnJlbHNQSwECLQAUAAYACAAA&#10;ACEAWDALoKgBAABFAwAADgAAAAAAAAAAAAAAAAAuAgAAZHJzL2Uyb0RvYy54bWxQSwECLQAUAAYA&#10;CAAAACEAmsSlV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4144" behindDoc="0" locked="0" layoutInCell="1" allowOverlap="1" wp14:anchorId="59DC7566" wp14:editId="7990A790">
                <wp:simplePos x="0" y="0"/>
                <wp:positionH relativeFrom="page">
                  <wp:posOffset>7014209</wp:posOffset>
                </wp:positionH>
                <wp:positionV relativeFrom="paragraph">
                  <wp:posOffset>1236344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3C4699" id="Straight Connector 1"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sidR="008E0384" w:rsidRPr="008E0384">
        <w:rPr>
          <w:rFonts w:cs="Calibri"/>
          <w:sz w:val="20"/>
          <w:szCs w:val="20"/>
        </w:rPr>
        <w:t>Employer:</w:t>
      </w:r>
      <w:r w:rsidR="00823269">
        <w:rPr>
          <w:rFonts w:cs="Calibri"/>
          <w:sz w:val="20"/>
          <w:szCs w:val="20"/>
        </w:rPr>
        <w:t xml:space="preserve"> </w:t>
      </w:r>
    </w:p>
    <w:p w14:paraId="33CE0955" w14:textId="322A2072" w:rsidR="008E0384" w:rsidRDefault="008E0384" w:rsidP="00B8552F">
      <w:pPr>
        <w:spacing w:line="256" w:lineRule="auto"/>
        <w:rPr>
          <w:rFonts w:cs="Calibri"/>
          <w:sz w:val="20"/>
          <w:szCs w:val="20"/>
        </w:rPr>
      </w:pPr>
      <w:r w:rsidRPr="008E0384">
        <w:rPr>
          <w:rFonts w:cs="Calibri"/>
          <w:sz w:val="20"/>
          <w:szCs w:val="20"/>
        </w:rPr>
        <w:t>Address</w:t>
      </w:r>
      <w:r w:rsidR="00823269">
        <w:rPr>
          <w:rFonts w:cs="Calibri"/>
          <w:sz w:val="20"/>
          <w:szCs w:val="20"/>
        </w:rPr>
        <w:t xml:space="preserve">:  </w:t>
      </w:r>
    </w:p>
    <w:p w14:paraId="0248D5CD" w14:textId="01767DF8" w:rsidR="008E0384" w:rsidRDefault="008E0384" w:rsidP="00B8552F">
      <w:pPr>
        <w:spacing w:line="256" w:lineRule="auto"/>
        <w:rPr>
          <w:rFonts w:cs="Calibri"/>
          <w:sz w:val="20"/>
          <w:szCs w:val="20"/>
          <w:u w:val="dotted"/>
        </w:rPr>
      </w:pPr>
      <w:r w:rsidRPr="008E0384">
        <w:rPr>
          <w:rFonts w:cs="Calibri"/>
          <w:sz w:val="20"/>
          <w:szCs w:val="20"/>
        </w:rPr>
        <w:t>Postcode:</w:t>
      </w:r>
      <w:r w:rsidR="00823269">
        <w:rPr>
          <w:rFonts w:cs="Calibri"/>
          <w:sz w:val="20"/>
          <w:szCs w:val="20"/>
        </w:rPr>
        <w:t xml:space="preserve">  </w:t>
      </w:r>
    </w:p>
    <w:p w14:paraId="3F3EDDBC" w14:textId="08DCF170" w:rsidR="008E0384" w:rsidRDefault="008E0384" w:rsidP="00B8552F">
      <w:pPr>
        <w:spacing w:line="256" w:lineRule="auto"/>
        <w:rPr>
          <w:rFonts w:cs="Calibri"/>
          <w:sz w:val="20"/>
          <w:szCs w:val="20"/>
          <w:u w:val="dotted"/>
        </w:rPr>
      </w:pPr>
      <w:r w:rsidRPr="008E0384">
        <w:rPr>
          <w:rFonts w:cs="Calibri"/>
          <w:sz w:val="20"/>
          <w:szCs w:val="20"/>
        </w:rPr>
        <w:t>Telephone:</w:t>
      </w:r>
      <w:r w:rsidR="00823269">
        <w:rPr>
          <w:rFonts w:cs="Calibri"/>
          <w:sz w:val="20"/>
          <w:szCs w:val="20"/>
        </w:rPr>
        <w:t xml:space="preserve">  </w:t>
      </w:r>
    </w:p>
    <w:p w14:paraId="69CD3AFB" w14:textId="455686A3" w:rsidR="008E0384" w:rsidRDefault="008E0384" w:rsidP="00B8552F">
      <w:pPr>
        <w:spacing w:line="256" w:lineRule="auto"/>
        <w:rPr>
          <w:rFonts w:cs="Calibri"/>
          <w:sz w:val="20"/>
          <w:szCs w:val="20"/>
          <w:u w:val="dotted"/>
        </w:rPr>
      </w:pPr>
      <w:r w:rsidRPr="008E0384">
        <w:rPr>
          <w:rFonts w:cs="Calibri"/>
          <w:sz w:val="20"/>
          <w:szCs w:val="20"/>
        </w:rPr>
        <w:t>Fax:</w:t>
      </w:r>
      <w:r w:rsidR="00823269">
        <w:rPr>
          <w:rFonts w:cs="Calibri"/>
          <w:sz w:val="20"/>
          <w:szCs w:val="20"/>
        </w:rPr>
        <w:t xml:space="preserve">  </w:t>
      </w:r>
    </w:p>
    <w:p w14:paraId="015C9D2F" w14:textId="66F15ED1" w:rsidR="008E0384" w:rsidRDefault="008E0384" w:rsidP="00B8552F">
      <w:pPr>
        <w:spacing w:line="256" w:lineRule="auto"/>
        <w:rPr>
          <w:rFonts w:cs="Calibri"/>
          <w:sz w:val="20"/>
          <w:szCs w:val="20"/>
          <w:u w:val="dotted"/>
        </w:rPr>
      </w:pPr>
      <w:r w:rsidRPr="008E0384">
        <w:rPr>
          <w:rFonts w:cs="Calibri"/>
          <w:sz w:val="20"/>
          <w:szCs w:val="20"/>
        </w:rPr>
        <w:t>Email address:</w:t>
      </w:r>
      <w:r w:rsidR="00823269">
        <w:rPr>
          <w:rFonts w:cs="Calibri"/>
          <w:sz w:val="20"/>
          <w:szCs w:val="20"/>
        </w:rPr>
        <w:t xml:space="preserve">  </w:t>
      </w:r>
    </w:p>
    <w:p w14:paraId="5906BA10" w14:textId="6AC43D9F" w:rsidR="008E0384" w:rsidRDefault="008E0384" w:rsidP="00B8552F">
      <w:pPr>
        <w:spacing w:line="256" w:lineRule="auto"/>
        <w:rPr>
          <w:rFonts w:cs="Calibri"/>
          <w:sz w:val="20"/>
          <w:szCs w:val="20"/>
          <w:u w:val="dotted"/>
        </w:rPr>
      </w:pPr>
      <w:r w:rsidRPr="008E0384">
        <w:rPr>
          <w:rFonts w:cs="Calibri"/>
          <w:sz w:val="20"/>
          <w:szCs w:val="20"/>
        </w:rPr>
        <w:t>Website:</w:t>
      </w:r>
      <w:r w:rsidR="00823269">
        <w:rPr>
          <w:rFonts w:cs="Calibri"/>
          <w:sz w:val="20"/>
          <w:szCs w:val="20"/>
        </w:rPr>
        <w:t xml:space="preserve">  </w:t>
      </w:r>
    </w:p>
    <w:p w14:paraId="721CD52C" w14:textId="77777777" w:rsidR="00823269" w:rsidRPr="004A50B9" w:rsidRDefault="008E0384" w:rsidP="00B8552F">
      <w:pPr>
        <w:spacing w:line="256" w:lineRule="auto"/>
        <w:rPr>
          <w:rFonts w:cs="Calibri (Body)"/>
          <w:iCs/>
          <w:color w:val="000000"/>
          <w:sz w:val="20"/>
          <w:szCs w:val="20"/>
          <w:u w:val="dotted" w:color="AEAAAA"/>
        </w:rPr>
      </w:pPr>
      <w:r w:rsidRPr="008E0384">
        <w:rPr>
          <w:rFonts w:cs="Calibri"/>
          <w:sz w:val="20"/>
          <w:szCs w:val="20"/>
        </w:rPr>
        <w:t>Previous relevant conservation employment history</w:t>
      </w:r>
      <w:r w:rsidR="00823269">
        <w:rPr>
          <w:rFonts w:cs="Calibri"/>
          <w:sz w:val="20"/>
          <w:szCs w:val="20"/>
        </w:rPr>
        <w:t xml:space="preserve">: </w:t>
      </w:r>
      <w:r w:rsidR="00D54D85">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572AEAB9" w14:textId="77777777" w:rsidR="00823269" w:rsidRPr="004A50B9" w:rsidRDefault="00823269" w:rsidP="00B8552F">
      <w:pPr>
        <w:spacing w:line="256" w:lineRule="auto"/>
        <w:rPr>
          <w:rFonts w:cs="Calibri (Body)"/>
          <w:iCs/>
          <w:color w:val="000000"/>
          <w:sz w:val="20"/>
          <w:szCs w:val="20"/>
          <w:u w:val="dotted" w:color="AEAAAA"/>
        </w:rPr>
      </w:pP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47BB139" w14:textId="77777777" w:rsidR="008E0384" w:rsidRPr="004A50B9" w:rsidRDefault="00823269" w:rsidP="00B8552F">
      <w:pPr>
        <w:spacing w:line="256" w:lineRule="auto"/>
        <w:rPr>
          <w:rFonts w:cs="Calibri (Body)"/>
          <w:iCs/>
          <w:color w:val="000000"/>
          <w:sz w:val="20"/>
          <w:szCs w:val="20"/>
          <w:u w:val="dotted" w:color="AEAAAA"/>
        </w:rPr>
      </w:pP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008E0384">
        <w:rPr>
          <w:rFonts w:cs="Calibri"/>
          <w:sz w:val="20"/>
          <w:szCs w:val="20"/>
        </w:rPr>
        <w:br w:type="page"/>
      </w:r>
    </w:p>
    <w:p w14:paraId="384A8E68" w14:textId="77777777" w:rsidR="008800C1" w:rsidRPr="004A50B9" w:rsidRDefault="008E0384" w:rsidP="00B8552F">
      <w:pPr>
        <w:spacing w:line="256" w:lineRule="auto"/>
        <w:rPr>
          <w:rFonts w:cs="Calibri"/>
          <w:b/>
          <w:bCs/>
          <w:color w:val="000000"/>
        </w:rPr>
      </w:pPr>
      <w:r w:rsidRPr="004A50B9">
        <w:rPr>
          <w:rFonts w:cs="Calibri"/>
          <w:b/>
          <w:bCs/>
          <w:color w:val="000000"/>
        </w:rPr>
        <w:lastRenderedPageBreak/>
        <w:t>Part 4 – Summary of experience and case study descriptions</w:t>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E0384" w:rsidRPr="004A50B9" w14:paraId="5A025113" w14:textId="77777777" w:rsidTr="004A50B9">
        <w:trPr>
          <w:trHeight w:val="288"/>
        </w:trPr>
        <w:tc>
          <w:tcPr>
            <w:tcW w:w="9639" w:type="dxa"/>
            <w:shd w:val="clear" w:color="auto" w:fill="E0D0C5"/>
          </w:tcPr>
          <w:p w14:paraId="1F45F630" w14:textId="77777777" w:rsidR="008E0384" w:rsidRPr="004A50B9" w:rsidRDefault="008E0384" w:rsidP="004A50B9">
            <w:pPr>
              <w:autoSpaceDE w:val="0"/>
              <w:autoSpaceDN w:val="0"/>
              <w:adjustRightInd w:val="0"/>
              <w:spacing w:after="0" w:line="240" w:lineRule="auto"/>
              <w:rPr>
                <w:rFonts w:ascii="MaisonNeue-Book" w:hAnsi="MaisonNeue-Book" w:cs="MaisonNeue-Book"/>
                <w:color w:val="000000"/>
              </w:rPr>
            </w:pPr>
            <w:r w:rsidRPr="004A50B9">
              <w:rPr>
                <w:b/>
              </w:rPr>
              <w:t>Summary of Experience</w:t>
            </w:r>
          </w:p>
        </w:tc>
      </w:tr>
      <w:tr w:rsidR="008E0384" w:rsidRPr="004A50B9" w14:paraId="159405F0" w14:textId="77777777" w:rsidTr="004A50B9">
        <w:trPr>
          <w:trHeight w:val="288"/>
        </w:trPr>
        <w:tc>
          <w:tcPr>
            <w:tcW w:w="9639" w:type="dxa"/>
            <w:shd w:val="clear" w:color="auto" w:fill="FFFFFF"/>
          </w:tcPr>
          <w:p w14:paraId="25ED243D" w14:textId="459A43FC" w:rsidR="008E0384" w:rsidRPr="004A50B9" w:rsidRDefault="008E0384" w:rsidP="004A50B9">
            <w:pPr>
              <w:spacing w:after="0" w:line="240" w:lineRule="auto"/>
              <w:rPr>
                <w:rFonts w:cs="Calibri"/>
                <w:sz w:val="20"/>
                <w:szCs w:val="20"/>
              </w:rPr>
            </w:pPr>
            <w:r w:rsidRPr="004A50B9">
              <w:rPr>
                <w:sz w:val="20"/>
                <w:szCs w:val="20"/>
              </w:rPr>
              <w:t>Word count (500-750 words):</w:t>
            </w:r>
            <w:r w:rsidR="00025ADB">
              <w:rPr>
                <w:sz w:val="20"/>
                <w:szCs w:val="20"/>
              </w:rPr>
              <w:t>7</w:t>
            </w:r>
            <w:r w:rsidR="00E5258B">
              <w:rPr>
                <w:sz w:val="20"/>
                <w:szCs w:val="20"/>
              </w:rPr>
              <w:t>50</w:t>
            </w:r>
          </w:p>
        </w:tc>
      </w:tr>
      <w:tr w:rsidR="008E0384" w:rsidRPr="004A50B9" w14:paraId="2C18167B" w14:textId="77777777" w:rsidTr="004A50B9">
        <w:trPr>
          <w:trHeight w:val="288"/>
        </w:trPr>
        <w:tc>
          <w:tcPr>
            <w:tcW w:w="9639" w:type="dxa"/>
            <w:shd w:val="clear" w:color="auto" w:fill="F0E8E3"/>
          </w:tcPr>
          <w:p w14:paraId="6AB4907E" w14:textId="77777777" w:rsidR="008E0384" w:rsidRPr="004A50B9" w:rsidRDefault="008E0384" w:rsidP="004A50B9">
            <w:pPr>
              <w:spacing w:after="0"/>
              <w:rPr>
                <w:sz w:val="20"/>
                <w:szCs w:val="20"/>
              </w:rPr>
            </w:pPr>
            <w:r w:rsidRPr="004A50B9">
              <w:rPr>
                <w:sz w:val="20"/>
                <w:szCs w:val="20"/>
              </w:rPr>
              <w:t xml:space="preserve">Briefly describe your professional experience and how this relates to the scheme requirements. </w:t>
            </w:r>
          </w:p>
        </w:tc>
      </w:tr>
      <w:tr w:rsidR="008E0384" w:rsidRPr="004A50B9" w14:paraId="664D8E4A" w14:textId="77777777" w:rsidTr="004A50B9">
        <w:trPr>
          <w:trHeight w:val="1926"/>
        </w:trPr>
        <w:tc>
          <w:tcPr>
            <w:tcW w:w="9639" w:type="dxa"/>
            <w:shd w:val="clear" w:color="auto" w:fill="FFFFFF"/>
          </w:tcPr>
          <w:p w14:paraId="68066A83" w14:textId="77777777" w:rsidR="00025ADB" w:rsidRPr="00025ADB" w:rsidRDefault="00025ADB" w:rsidP="00025ADB">
            <w:pPr>
              <w:rPr>
                <w:rFonts w:asciiTheme="minorHAnsi" w:eastAsiaTheme="minorHAnsi" w:hAnsiTheme="minorHAnsi" w:cstheme="minorBidi"/>
                <w:b/>
                <w:bCs/>
                <w:kern w:val="2"/>
                <w14:ligatures w14:val="standardContextual"/>
              </w:rPr>
            </w:pPr>
            <w:r w:rsidRPr="00025ADB">
              <w:rPr>
                <w:rFonts w:asciiTheme="minorHAnsi" w:eastAsiaTheme="minorHAnsi" w:hAnsiTheme="minorHAnsi" w:cstheme="minorBidi"/>
                <w:b/>
                <w:bCs/>
                <w:kern w:val="2"/>
                <w14:ligatures w14:val="standardContextual"/>
              </w:rPr>
              <w:t>Background.</w:t>
            </w:r>
          </w:p>
          <w:p w14:paraId="593120F2" w14:textId="70EC16DA"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I joined </w:t>
            </w:r>
            <w:r w:rsidR="00E5258B">
              <w:rPr>
                <w:rFonts w:asciiTheme="minorHAnsi" w:eastAsiaTheme="minorHAnsi" w:hAnsiTheme="minorHAnsi" w:cstheme="minorBidi"/>
                <w:kern w:val="2"/>
                <w14:ligatures w14:val="standardContextual"/>
              </w:rPr>
              <w:t>XXXX</w:t>
            </w:r>
            <w:r w:rsidRPr="00025ADB">
              <w:rPr>
                <w:rFonts w:asciiTheme="minorHAnsi" w:eastAsiaTheme="minorHAnsi" w:hAnsiTheme="minorHAnsi" w:cstheme="minorBidi"/>
                <w:kern w:val="2"/>
                <w14:ligatures w14:val="standardContextual"/>
              </w:rPr>
              <w:t xml:space="preserve"> in 2006 as a senior technician and started to work within the conservation team in 2008. Under the leadership </w:t>
            </w:r>
            <w:r w:rsidR="002B7756">
              <w:rPr>
                <w:rFonts w:asciiTheme="minorHAnsi" w:eastAsiaTheme="minorHAnsi" w:hAnsiTheme="minorHAnsi" w:cstheme="minorBidi"/>
                <w:kern w:val="2"/>
                <w14:ligatures w14:val="standardContextual"/>
              </w:rPr>
              <w:t xml:space="preserve">of </w:t>
            </w:r>
            <w:r w:rsidR="00E5258B">
              <w:rPr>
                <w:rFonts w:asciiTheme="minorHAnsi" w:eastAsiaTheme="minorHAnsi" w:hAnsiTheme="minorHAnsi" w:cstheme="minorBidi"/>
                <w:kern w:val="2"/>
                <w14:ligatures w14:val="standardContextual"/>
              </w:rPr>
              <w:t>XXXX</w:t>
            </w:r>
            <w:r w:rsidRPr="00025ADB">
              <w:rPr>
                <w:rFonts w:asciiTheme="minorHAnsi" w:eastAsiaTheme="minorHAnsi" w:hAnsiTheme="minorHAnsi" w:cstheme="minorBidi"/>
                <w:kern w:val="2"/>
                <w14:ligatures w14:val="standardContextual"/>
              </w:rPr>
              <w:t xml:space="preserve"> (RIBA AABC Architect), I have been able to develop my knowledge and skills on a broad range of building conservation projects spanning the last 16 years which has allowed me to become more proficient and lead on projects, including grant aided projects. </w:t>
            </w:r>
          </w:p>
          <w:p w14:paraId="4CC9B955" w14:textId="17097C5A" w:rsidR="00025ADB" w:rsidRPr="00025ADB" w:rsidRDefault="00E5258B" w:rsidP="00025ADB">
            <w:pPr>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XXXX</w:t>
            </w:r>
            <w:r w:rsidR="00025ADB" w:rsidRPr="00025ADB">
              <w:rPr>
                <w:rFonts w:asciiTheme="minorHAnsi" w:eastAsiaTheme="minorHAnsi" w:hAnsiTheme="minorHAnsi" w:cstheme="minorBidi"/>
                <w:kern w:val="2"/>
                <w14:ligatures w14:val="standardContextual"/>
              </w:rPr>
              <w:t xml:space="preserve"> has an excellent reputation for their work in building conservation and this was a major factor in my decision to join the practice. The work is often challenging but is very involved and rewarding. Every project is unique and provides you with the opportunity to learn new skills and practices. In particular I enjoy developing solutions to all aspects of the existing fabric where </w:t>
            </w:r>
            <w:r w:rsidR="00E321EC">
              <w:rPr>
                <w:rFonts w:asciiTheme="minorHAnsi" w:eastAsiaTheme="minorHAnsi" w:hAnsiTheme="minorHAnsi" w:cstheme="minorBidi"/>
                <w:kern w:val="2"/>
                <w14:ligatures w14:val="standardContextual"/>
              </w:rPr>
              <w:t>failure</w:t>
            </w:r>
            <w:r w:rsidR="00025ADB" w:rsidRPr="00025ADB">
              <w:rPr>
                <w:rFonts w:asciiTheme="minorHAnsi" w:eastAsiaTheme="minorHAnsi" w:hAnsiTheme="minorHAnsi" w:cstheme="minorBidi"/>
                <w:kern w:val="2"/>
                <w14:ligatures w14:val="standardContextual"/>
              </w:rPr>
              <w:t xml:space="preserve"> has occurred over time and look to provide solutions that are both sympathetic and suitable for modern day climate and use. </w:t>
            </w:r>
          </w:p>
          <w:p w14:paraId="71D7CE6A" w14:textId="04FA39A2"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As part of my application to become a Chartered </w:t>
            </w:r>
            <w:r w:rsidR="00E5258B">
              <w:rPr>
                <w:rFonts w:asciiTheme="minorHAnsi" w:eastAsiaTheme="minorHAnsi" w:hAnsiTheme="minorHAnsi" w:cstheme="minorBidi"/>
                <w:kern w:val="2"/>
                <w14:ligatures w14:val="standardContextual"/>
              </w:rPr>
              <w:t xml:space="preserve">Architectural </w:t>
            </w:r>
            <w:r w:rsidRPr="00025ADB">
              <w:rPr>
                <w:rFonts w:asciiTheme="minorHAnsi" w:eastAsiaTheme="minorHAnsi" w:hAnsiTheme="minorHAnsi" w:cstheme="minorBidi"/>
                <w:kern w:val="2"/>
                <w14:ligatures w14:val="standardContextual"/>
              </w:rPr>
              <w:t xml:space="preserve">Technologist with CIAT in 2013, I included a number of building conservation projects, showcasing both repair and new build schemes. Through my continued work within the conservation team at </w:t>
            </w:r>
            <w:r w:rsidR="00E5258B">
              <w:rPr>
                <w:rFonts w:asciiTheme="minorHAnsi" w:eastAsiaTheme="minorHAnsi" w:hAnsiTheme="minorHAnsi" w:cstheme="minorBidi"/>
                <w:kern w:val="2"/>
                <w14:ligatures w14:val="standardContextual"/>
              </w:rPr>
              <w:t>XXXX</w:t>
            </w:r>
            <w:r w:rsidRPr="00025ADB">
              <w:rPr>
                <w:rFonts w:asciiTheme="minorHAnsi" w:eastAsiaTheme="minorHAnsi" w:hAnsiTheme="minorHAnsi" w:cstheme="minorBidi"/>
                <w:kern w:val="2"/>
                <w14:ligatures w14:val="standardContextual"/>
              </w:rPr>
              <w:t>, I have been promoted to Associate, Associate Director and am now a Director with the practice. My aim is to continue the practice</w:t>
            </w:r>
            <w:r w:rsidR="00E321EC">
              <w:rPr>
                <w:rFonts w:asciiTheme="minorHAnsi" w:eastAsiaTheme="minorHAnsi" w:hAnsiTheme="minorHAnsi" w:cstheme="minorBidi"/>
                <w:kern w:val="2"/>
                <w14:ligatures w14:val="standardContextual"/>
              </w:rPr>
              <w:t>’</w:t>
            </w:r>
            <w:r w:rsidRPr="00025ADB">
              <w:rPr>
                <w:rFonts w:asciiTheme="minorHAnsi" w:eastAsiaTheme="minorHAnsi" w:hAnsiTheme="minorHAnsi" w:cstheme="minorBidi"/>
                <w:kern w:val="2"/>
                <w14:ligatures w14:val="standardContextual"/>
              </w:rPr>
              <w:t xml:space="preserve">s excellence in all aspects of architectural design but especially in the conservation field. </w:t>
            </w:r>
          </w:p>
          <w:p w14:paraId="7F169EDB" w14:textId="77777777"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 </w:t>
            </w:r>
          </w:p>
          <w:p w14:paraId="21D93C8F" w14:textId="77777777" w:rsidR="00025ADB" w:rsidRPr="00025ADB" w:rsidRDefault="00025ADB" w:rsidP="00025ADB">
            <w:pPr>
              <w:rPr>
                <w:rFonts w:asciiTheme="minorHAnsi" w:eastAsiaTheme="minorHAnsi" w:hAnsiTheme="minorHAnsi" w:cstheme="minorBidi"/>
                <w:b/>
                <w:bCs/>
                <w:kern w:val="2"/>
                <w14:ligatures w14:val="standardContextual"/>
              </w:rPr>
            </w:pPr>
            <w:r w:rsidRPr="00025ADB">
              <w:rPr>
                <w:rFonts w:asciiTheme="minorHAnsi" w:eastAsiaTheme="minorHAnsi" w:hAnsiTheme="minorHAnsi" w:cstheme="minorBidi"/>
                <w:b/>
                <w:bCs/>
                <w:kern w:val="2"/>
                <w14:ligatures w14:val="standardContextual"/>
              </w:rPr>
              <w:t>Experience.</w:t>
            </w:r>
          </w:p>
          <w:p w14:paraId="25F4FD50" w14:textId="77777777"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I have been very fortunate to be able to work on a broad range of projects during the last 16 years which have included major repair schemes for Grade 1 listed premises, reordering &amp; extension schemes through to Quinquennial Inspections for various churches and grant applications for heritage high street schemes.  </w:t>
            </w:r>
          </w:p>
          <w:p w14:paraId="42A6A4DA" w14:textId="5F196002"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Although competent at building specification and detailing, I had very little experience within building conservation initially (I had a background of commercial, leisure and residential work prior to 2008). Therefore, the work that I undertook on projects was under supervision </w:t>
            </w:r>
            <w:r w:rsidR="00E321EC">
              <w:rPr>
                <w:rFonts w:asciiTheme="minorHAnsi" w:eastAsiaTheme="minorHAnsi" w:hAnsiTheme="minorHAnsi" w:cstheme="minorBidi"/>
                <w:kern w:val="2"/>
                <w14:ligatures w14:val="standardContextual"/>
              </w:rPr>
              <w:t>by</w:t>
            </w:r>
            <w:r w:rsidRPr="00025ADB">
              <w:rPr>
                <w:rFonts w:asciiTheme="minorHAnsi" w:eastAsiaTheme="minorHAnsi" w:hAnsiTheme="minorHAnsi" w:cstheme="minorBidi"/>
                <w:kern w:val="2"/>
                <w14:ligatures w14:val="standardContextual"/>
              </w:rPr>
              <w:t xml:space="preserve"> the accredited Architects at </w:t>
            </w:r>
            <w:r w:rsidR="00E5258B">
              <w:rPr>
                <w:rFonts w:asciiTheme="minorHAnsi" w:eastAsiaTheme="minorHAnsi" w:hAnsiTheme="minorHAnsi" w:cstheme="minorBidi"/>
                <w:kern w:val="2"/>
                <w14:ligatures w14:val="standardContextual"/>
              </w:rPr>
              <w:t>XXXX</w:t>
            </w:r>
            <w:r w:rsidRPr="00025ADB">
              <w:rPr>
                <w:rFonts w:asciiTheme="minorHAnsi" w:eastAsiaTheme="minorHAnsi" w:hAnsiTheme="minorHAnsi" w:cstheme="minorBidi"/>
                <w:kern w:val="2"/>
                <w14:ligatures w14:val="standardContextual"/>
              </w:rPr>
              <w:t xml:space="preserve">. </w:t>
            </w:r>
            <w:r w:rsidR="00E321EC">
              <w:rPr>
                <w:rFonts w:asciiTheme="minorHAnsi" w:eastAsiaTheme="minorHAnsi" w:hAnsiTheme="minorHAnsi" w:cstheme="minorBidi"/>
                <w:kern w:val="2"/>
                <w14:ligatures w14:val="standardContextual"/>
              </w:rPr>
              <w:t>H</w:t>
            </w:r>
            <w:r w:rsidRPr="00025ADB">
              <w:rPr>
                <w:rFonts w:asciiTheme="minorHAnsi" w:eastAsiaTheme="minorHAnsi" w:hAnsiTheme="minorHAnsi" w:cstheme="minorBidi"/>
                <w:kern w:val="2"/>
                <w14:ligatures w14:val="standardContextual"/>
              </w:rPr>
              <w:t>owever,</w:t>
            </w:r>
            <w:r w:rsidR="00E321EC">
              <w:rPr>
                <w:rFonts w:asciiTheme="minorHAnsi" w:eastAsiaTheme="minorHAnsi" w:hAnsiTheme="minorHAnsi" w:cstheme="minorBidi"/>
                <w:kern w:val="2"/>
                <w14:ligatures w14:val="standardContextual"/>
              </w:rPr>
              <w:t xml:space="preserve"> I was</w:t>
            </w:r>
            <w:r w:rsidRPr="00025ADB">
              <w:rPr>
                <w:rFonts w:asciiTheme="minorHAnsi" w:eastAsiaTheme="minorHAnsi" w:hAnsiTheme="minorHAnsi" w:cstheme="minorBidi"/>
                <w:kern w:val="2"/>
                <w14:ligatures w14:val="standardContextual"/>
              </w:rPr>
              <w:t xml:space="preserve"> required to develop schemes of repair along with drawings and </w:t>
            </w:r>
            <w:r w:rsidRPr="00025ADB">
              <w:rPr>
                <w:rFonts w:asciiTheme="minorHAnsi" w:eastAsiaTheme="minorHAnsi" w:hAnsiTheme="minorHAnsi" w:cstheme="minorBidi"/>
                <w:kern w:val="2"/>
                <w14:ligatures w14:val="standardContextual"/>
              </w:rPr>
              <w:lastRenderedPageBreak/>
              <w:t xml:space="preserve">specifications and expected to liaise with heritage consultants and stakeholders in order to obtain relevant consents. </w:t>
            </w:r>
          </w:p>
          <w:p w14:paraId="0E0F2148" w14:textId="27CB6F90"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St Helen’s House in Derby (Grade I listed) </w:t>
            </w:r>
            <w:r w:rsidR="00E321EC">
              <w:rPr>
                <w:rFonts w:asciiTheme="minorHAnsi" w:eastAsiaTheme="minorHAnsi" w:hAnsiTheme="minorHAnsi" w:cstheme="minorBidi"/>
                <w:kern w:val="2"/>
                <w14:ligatures w14:val="standardContextual"/>
              </w:rPr>
              <w:t xml:space="preserve">is a project I have worked on several times </w:t>
            </w:r>
            <w:r w:rsidR="00280646">
              <w:rPr>
                <w:rFonts w:asciiTheme="minorHAnsi" w:eastAsiaTheme="minorHAnsi" w:hAnsiTheme="minorHAnsi" w:cstheme="minorBidi"/>
                <w:kern w:val="2"/>
                <w14:ligatures w14:val="standardContextual"/>
              </w:rPr>
              <w:t>over</w:t>
            </w:r>
            <w:r w:rsidR="00E321EC">
              <w:rPr>
                <w:rFonts w:asciiTheme="minorHAnsi" w:eastAsiaTheme="minorHAnsi" w:hAnsiTheme="minorHAnsi" w:cstheme="minorBidi"/>
                <w:kern w:val="2"/>
                <w14:ligatures w14:val="standardContextual"/>
              </w:rPr>
              <w:t xml:space="preserve"> years. It has been a great</w:t>
            </w:r>
            <w:r w:rsidRPr="00025ADB">
              <w:rPr>
                <w:rFonts w:asciiTheme="minorHAnsi" w:eastAsiaTheme="minorHAnsi" w:hAnsiTheme="minorHAnsi" w:cstheme="minorBidi"/>
                <w:kern w:val="2"/>
                <w14:ligatures w14:val="standardContextual"/>
              </w:rPr>
              <w:t xml:space="preserve"> learning experience for me personally</w:t>
            </w:r>
            <w:r w:rsidR="00E321EC">
              <w:rPr>
                <w:rFonts w:asciiTheme="minorHAnsi" w:eastAsiaTheme="minorHAnsi" w:hAnsiTheme="minorHAnsi" w:cstheme="minorBidi"/>
                <w:kern w:val="2"/>
                <w14:ligatures w14:val="standardContextual"/>
              </w:rPr>
              <w:t>. I</w:t>
            </w:r>
            <w:r w:rsidRPr="00025ADB">
              <w:rPr>
                <w:rFonts w:asciiTheme="minorHAnsi" w:eastAsiaTheme="minorHAnsi" w:hAnsiTheme="minorHAnsi" w:cstheme="minorBidi"/>
                <w:kern w:val="2"/>
                <w14:ligatures w14:val="standardContextual"/>
              </w:rPr>
              <w:t>t was the first project that I was involved with in the conservation team and still remains a project that I work on now</w:t>
            </w:r>
            <w:r w:rsidR="00E321EC">
              <w:rPr>
                <w:rFonts w:asciiTheme="minorHAnsi" w:eastAsiaTheme="minorHAnsi" w:hAnsiTheme="minorHAnsi" w:cstheme="minorBidi"/>
                <w:kern w:val="2"/>
                <w14:ligatures w14:val="standardContextual"/>
              </w:rPr>
              <w:t>,</w:t>
            </w:r>
            <w:r w:rsidRPr="00025ADB">
              <w:rPr>
                <w:rFonts w:asciiTheme="minorHAnsi" w:eastAsiaTheme="minorHAnsi" w:hAnsiTheme="minorHAnsi" w:cstheme="minorBidi"/>
                <w:kern w:val="2"/>
                <w14:ligatures w14:val="standardContextual"/>
              </w:rPr>
              <w:t xml:space="preserve"> albeit with a more </w:t>
            </w:r>
            <w:r w:rsidR="00E321EC">
              <w:rPr>
                <w:rFonts w:asciiTheme="minorHAnsi" w:eastAsiaTheme="minorHAnsi" w:hAnsiTheme="minorHAnsi" w:cstheme="minorBidi"/>
                <w:kern w:val="2"/>
                <w14:ligatures w14:val="standardContextual"/>
              </w:rPr>
              <w:t xml:space="preserve">senior </w:t>
            </w:r>
            <w:r w:rsidRPr="00025ADB">
              <w:rPr>
                <w:rFonts w:asciiTheme="minorHAnsi" w:eastAsiaTheme="minorHAnsi" w:hAnsiTheme="minorHAnsi" w:cstheme="minorBidi"/>
                <w:kern w:val="2"/>
                <w14:ligatures w14:val="standardContextual"/>
              </w:rPr>
              <w:t xml:space="preserve">managerial role. Designed by Jospeh Pickford, it is the finest surviving Georgian town house in Derby and also appears on the statutory list of buildings with special historic or architectural interest. The building was in an extremely poor state of repair and phased works were carried out on the roof and facades in order to make the building weathertight and structurally stable prior to undertaking a scheme of repair internally. This was (and remains) such a fantastic project, and one which I feel very fortunate to have worked on during all phases of work. It is certainly a project that gave me the desire to </w:t>
            </w:r>
            <w:r w:rsidR="00E321EC">
              <w:rPr>
                <w:rFonts w:asciiTheme="minorHAnsi" w:eastAsiaTheme="minorHAnsi" w:hAnsiTheme="minorHAnsi" w:cstheme="minorBidi"/>
                <w:kern w:val="2"/>
                <w14:ligatures w14:val="standardContextual"/>
              </w:rPr>
              <w:t>specialise in</w:t>
            </w:r>
            <w:r w:rsidRPr="00025ADB">
              <w:rPr>
                <w:rFonts w:asciiTheme="minorHAnsi" w:eastAsiaTheme="minorHAnsi" w:hAnsiTheme="minorHAnsi" w:cstheme="minorBidi"/>
                <w:kern w:val="2"/>
                <w14:ligatures w14:val="standardContextual"/>
              </w:rPr>
              <w:t xml:space="preserve"> building conservation and it enabled me to significantly develop my knowledge base.</w:t>
            </w:r>
          </w:p>
          <w:p w14:paraId="757C71B6" w14:textId="7DD739F9"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 xml:space="preserve">During the last 16 years I have been able to sufficiently develop my knowledge, skills and experience through </w:t>
            </w:r>
            <w:r w:rsidR="005F4D75" w:rsidRPr="00025ADB">
              <w:rPr>
                <w:rFonts w:asciiTheme="minorHAnsi" w:eastAsiaTheme="minorHAnsi" w:hAnsiTheme="minorHAnsi" w:cstheme="minorBidi"/>
                <w:kern w:val="2"/>
                <w14:ligatures w14:val="standardContextual"/>
              </w:rPr>
              <w:t>project-based</w:t>
            </w:r>
            <w:r w:rsidRPr="00025ADB">
              <w:rPr>
                <w:rFonts w:asciiTheme="minorHAnsi" w:eastAsiaTheme="minorHAnsi" w:hAnsiTheme="minorHAnsi" w:cstheme="minorBidi"/>
                <w:kern w:val="2"/>
                <w14:ligatures w14:val="standardContextual"/>
              </w:rPr>
              <w:t xml:space="preserve"> building conservation &amp; CPD which has enabled me to lead on various conservation projects. In recent years I have </w:t>
            </w:r>
            <w:r w:rsidR="00E5258B" w:rsidRPr="00025ADB">
              <w:rPr>
                <w:rFonts w:asciiTheme="minorHAnsi" w:eastAsiaTheme="minorHAnsi" w:hAnsiTheme="minorHAnsi" w:cstheme="minorBidi"/>
                <w:kern w:val="2"/>
                <w14:ligatures w14:val="standardContextual"/>
              </w:rPr>
              <w:t>led</w:t>
            </w:r>
            <w:r w:rsidRPr="00025ADB">
              <w:rPr>
                <w:rFonts w:asciiTheme="minorHAnsi" w:eastAsiaTheme="minorHAnsi" w:hAnsiTheme="minorHAnsi" w:cstheme="minorBidi"/>
                <w:kern w:val="2"/>
                <w14:ligatures w14:val="standardContextual"/>
              </w:rPr>
              <w:t xml:space="preserve"> successful projects of varying size and complexity, from small repair projects (minor stone repairs, roof repairs) to phased repairs and conversion works on </w:t>
            </w:r>
            <w:r w:rsidR="00E321EC">
              <w:rPr>
                <w:rFonts w:asciiTheme="minorHAnsi" w:eastAsiaTheme="minorHAnsi" w:hAnsiTheme="minorHAnsi" w:cstheme="minorBidi"/>
                <w:kern w:val="2"/>
                <w14:ligatures w14:val="standardContextual"/>
              </w:rPr>
              <w:t xml:space="preserve">highly </w:t>
            </w:r>
            <w:r w:rsidRPr="00025ADB">
              <w:rPr>
                <w:rFonts w:asciiTheme="minorHAnsi" w:eastAsiaTheme="minorHAnsi" w:hAnsiTheme="minorHAnsi" w:cstheme="minorBidi"/>
                <w:kern w:val="2"/>
                <w14:ligatures w14:val="standardContextual"/>
              </w:rPr>
              <w:t xml:space="preserve">significant sites of historic importance (the Trentham Estate, Dunham Massey, Highclere Castle). </w:t>
            </w:r>
          </w:p>
          <w:p w14:paraId="422359EA" w14:textId="32C264AE"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I have developed good working relationships with various Local Authorities and worked with them on Townscape Heritage schemes (Dudley MBC &amp; Wolverhampton City Council)</w:t>
            </w:r>
            <w:r w:rsidR="00E321EC">
              <w:rPr>
                <w:rFonts w:asciiTheme="minorHAnsi" w:eastAsiaTheme="minorHAnsi" w:hAnsiTheme="minorHAnsi" w:cstheme="minorBidi"/>
                <w:kern w:val="2"/>
                <w14:ligatures w14:val="standardContextual"/>
              </w:rPr>
              <w:t xml:space="preserve">. These </w:t>
            </w:r>
            <w:r w:rsidRPr="00025ADB">
              <w:rPr>
                <w:rFonts w:asciiTheme="minorHAnsi" w:eastAsiaTheme="minorHAnsi" w:hAnsiTheme="minorHAnsi" w:cstheme="minorBidi"/>
                <w:kern w:val="2"/>
                <w14:ligatures w14:val="standardContextual"/>
              </w:rPr>
              <w:t>have been largely funded by grants provided by Historic England. My work with Stoke-on-Trent City Council has seen me lead on major repair and restoration projects for multi million pound schemes</w:t>
            </w:r>
            <w:r w:rsidR="00E321EC">
              <w:rPr>
                <w:rFonts w:asciiTheme="minorHAnsi" w:eastAsiaTheme="minorHAnsi" w:hAnsiTheme="minorHAnsi" w:cstheme="minorBidi"/>
                <w:kern w:val="2"/>
                <w14:ligatures w14:val="standardContextual"/>
              </w:rPr>
              <w:t>,</w:t>
            </w:r>
            <w:r w:rsidRPr="00025ADB">
              <w:rPr>
                <w:rFonts w:asciiTheme="minorHAnsi" w:eastAsiaTheme="minorHAnsi" w:hAnsiTheme="minorHAnsi" w:cstheme="minorBidi"/>
                <w:kern w:val="2"/>
                <w14:ligatures w14:val="standardContextual"/>
              </w:rPr>
              <w:t xml:space="preserve"> </w:t>
            </w:r>
            <w:r w:rsidR="00E321EC">
              <w:rPr>
                <w:rFonts w:asciiTheme="minorHAnsi" w:eastAsiaTheme="minorHAnsi" w:hAnsiTheme="minorHAnsi" w:cstheme="minorBidi"/>
                <w:kern w:val="2"/>
                <w14:ligatures w14:val="standardContextual"/>
              </w:rPr>
              <w:t>during which I</w:t>
            </w:r>
            <w:r w:rsidRPr="00025ADB">
              <w:rPr>
                <w:rFonts w:asciiTheme="minorHAnsi" w:eastAsiaTheme="minorHAnsi" w:hAnsiTheme="minorHAnsi" w:cstheme="minorBidi"/>
                <w:kern w:val="2"/>
                <w14:ligatures w14:val="standardContextual"/>
              </w:rPr>
              <w:t xml:space="preserve"> carr</w:t>
            </w:r>
            <w:r w:rsidR="00E321EC">
              <w:rPr>
                <w:rFonts w:asciiTheme="minorHAnsi" w:eastAsiaTheme="minorHAnsi" w:hAnsiTheme="minorHAnsi" w:cstheme="minorBidi"/>
                <w:kern w:val="2"/>
                <w14:ligatures w14:val="standardContextual"/>
              </w:rPr>
              <w:t>ied</w:t>
            </w:r>
            <w:r w:rsidRPr="00025ADB">
              <w:rPr>
                <w:rFonts w:asciiTheme="minorHAnsi" w:eastAsiaTheme="minorHAnsi" w:hAnsiTheme="minorHAnsi" w:cstheme="minorBidi"/>
                <w:kern w:val="2"/>
                <w14:ligatures w14:val="standardContextual"/>
              </w:rPr>
              <w:t xml:space="preserve"> out condition surveys</w:t>
            </w:r>
            <w:r w:rsidR="00E321EC">
              <w:rPr>
                <w:rFonts w:asciiTheme="minorHAnsi" w:eastAsiaTheme="minorHAnsi" w:hAnsiTheme="minorHAnsi" w:cstheme="minorBidi"/>
                <w:kern w:val="2"/>
                <w14:ligatures w14:val="standardContextual"/>
              </w:rPr>
              <w:t xml:space="preserve">, </w:t>
            </w:r>
            <w:r w:rsidRPr="00025ADB">
              <w:rPr>
                <w:rFonts w:asciiTheme="minorHAnsi" w:eastAsiaTheme="minorHAnsi" w:hAnsiTheme="minorHAnsi" w:cstheme="minorBidi"/>
                <w:kern w:val="2"/>
                <w14:ligatures w14:val="standardContextual"/>
              </w:rPr>
              <w:t>provid</w:t>
            </w:r>
            <w:r w:rsidR="00E321EC">
              <w:rPr>
                <w:rFonts w:asciiTheme="minorHAnsi" w:eastAsiaTheme="minorHAnsi" w:hAnsiTheme="minorHAnsi" w:cstheme="minorBidi"/>
                <w:kern w:val="2"/>
                <w14:ligatures w14:val="standardContextual"/>
              </w:rPr>
              <w:t>ed</w:t>
            </w:r>
            <w:r w:rsidRPr="00025ADB">
              <w:rPr>
                <w:rFonts w:asciiTheme="minorHAnsi" w:eastAsiaTheme="minorHAnsi" w:hAnsiTheme="minorHAnsi" w:cstheme="minorBidi"/>
                <w:kern w:val="2"/>
                <w14:ligatures w14:val="standardContextual"/>
              </w:rPr>
              <w:t xml:space="preserve"> analysis and </w:t>
            </w:r>
            <w:r w:rsidR="00E321EC">
              <w:rPr>
                <w:rFonts w:asciiTheme="minorHAnsi" w:eastAsiaTheme="minorHAnsi" w:hAnsiTheme="minorHAnsi" w:cstheme="minorBidi"/>
                <w:kern w:val="2"/>
                <w14:ligatures w14:val="standardContextual"/>
              </w:rPr>
              <w:t xml:space="preserve">developed </w:t>
            </w:r>
            <w:r w:rsidRPr="00025ADB">
              <w:rPr>
                <w:rFonts w:asciiTheme="minorHAnsi" w:eastAsiaTheme="minorHAnsi" w:hAnsiTheme="minorHAnsi" w:cstheme="minorBidi"/>
                <w:kern w:val="2"/>
                <w14:ligatures w14:val="standardContextual"/>
              </w:rPr>
              <w:t>cost plans for repair needs on a number of historic buildings</w:t>
            </w:r>
            <w:r w:rsidR="00E321EC">
              <w:rPr>
                <w:rFonts w:asciiTheme="minorHAnsi" w:eastAsiaTheme="minorHAnsi" w:hAnsiTheme="minorHAnsi" w:cstheme="minorBidi"/>
                <w:kern w:val="2"/>
                <w14:ligatures w14:val="standardContextual"/>
              </w:rPr>
              <w:t>.</w:t>
            </w:r>
          </w:p>
          <w:p w14:paraId="613D3727" w14:textId="137CE7C9" w:rsidR="00025ADB" w:rsidRPr="00025ADB" w:rsidRDefault="00025ADB" w:rsidP="00025ADB">
            <w:pPr>
              <w:rPr>
                <w:rFonts w:asciiTheme="minorHAnsi" w:eastAsiaTheme="minorHAnsi" w:hAnsiTheme="minorHAnsi" w:cstheme="minorBidi"/>
                <w:kern w:val="2"/>
                <w14:ligatures w14:val="standardContextual"/>
              </w:rPr>
            </w:pPr>
            <w:r w:rsidRPr="00025ADB">
              <w:rPr>
                <w:rFonts w:asciiTheme="minorHAnsi" w:eastAsiaTheme="minorHAnsi" w:hAnsiTheme="minorHAnsi" w:cstheme="minorBidi"/>
                <w:kern w:val="2"/>
                <w14:ligatures w14:val="standardContextual"/>
              </w:rPr>
              <w:t>Each project is bespoke and requires thorough analysis and attention to detail which is something I have really enjoyed about my work within building conservation. To be able to assess the historic value and to be a positive influence on a site</w:t>
            </w:r>
            <w:r w:rsidR="00E321EC">
              <w:rPr>
                <w:rFonts w:asciiTheme="minorHAnsi" w:eastAsiaTheme="minorHAnsi" w:hAnsiTheme="minorHAnsi" w:cstheme="minorBidi"/>
                <w:kern w:val="2"/>
                <w14:ligatures w14:val="standardContextual"/>
              </w:rPr>
              <w:t>’</w:t>
            </w:r>
            <w:r w:rsidRPr="00025ADB">
              <w:rPr>
                <w:rFonts w:asciiTheme="minorHAnsi" w:eastAsiaTheme="minorHAnsi" w:hAnsiTheme="minorHAnsi" w:cstheme="minorBidi"/>
                <w:kern w:val="2"/>
                <w14:ligatures w14:val="standardContextual"/>
              </w:rPr>
              <w:t xml:space="preserve">s </w:t>
            </w:r>
            <w:r w:rsidR="00E321EC">
              <w:rPr>
                <w:rFonts w:asciiTheme="minorHAnsi" w:eastAsiaTheme="minorHAnsi" w:hAnsiTheme="minorHAnsi" w:cstheme="minorBidi"/>
                <w:kern w:val="2"/>
                <w14:ligatures w14:val="standardContextual"/>
              </w:rPr>
              <w:t>evolution</w:t>
            </w:r>
            <w:r w:rsidRPr="00025ADB">
              <w:rPr>
                <w:rFonts w:asciiTheme="minorHAnsi" w:eastAsiaTheme="minorHAnsi" w:hAnsiTheme="minorHAnsi" w:cstheme="minorBidi"/>
                <w:kern w:val="2"/>
                <w14:ligatures w14:val="standardContextual"/>
              </w:rPr>
              <w:t xml:space="preserve"> is really exciting and continues to provide challenges that help me to further develop and learn </w:t>
            </w:r>
            <w:r w:rsidR="00E321EC">
              <w:rPr>
                <w:rFonts w:asciiTheme="minorHAnsi" w:eastAsiaTheme="minorHAnsi" w:hAnsiTheme="minorHAnsi" w:cstheme="minorBidi"/>
                <w:kern w:val="2"/>
                <w14:ligatures w14:val="standardContextual"/>
              </w:rPr>
              <w:t>new skills.</w:t>
            </w:r>
            <w:r w:rsidRPr="00025ADB">
              <w:rPr>
                <w:rFonts w:asciiTheme="minorHAnsi" w:eastAsiaTheme="minorHAnsi" w:hAnsiTheme="minorHAnsi" w:cstheme="minorBidi"/>
                <w:kern w:val="2"/>
                <w14:ligatures w14:val="standardContextual"/>
              </w:rPr>
              <w:t xml:space="preserve"> </w:t>
            </w:r>
          </w:p>
          <w:p w14:paraId="332324F5" w14:textId="77777777" w:rsidR="008E0384" w:rsidRPr="004A50B9" w:rsidRDefault="008E0384" w:rsidP="004A50B9">
            <w:pPr>
              <w:spacing w:after="0" w:line="240" w:lineRule="auto"/>
              <w:rPr>
                <w:rFonts w:cs="Calibri"/>
                <w:sz w:val="20"/>
                <w:szCs w:val="20"/>
              </w:rPr>
            </w:pPr>
          </w:p>
        </w:tc>
      </w:tr>
    </w:tbl>
    <w:p w14:paraId="48588B11" w14:textId="77777777" w:rsidR="008E0384" w:rsidRDefault="008E0384" w:rsidP="00B8552F">
      <w:pPr>
        <w:spacing w:line="256" w:lineRule="auto"/>
        <w:rPr>
          <w:rFonts w:cs="Calibri"/>
          <w:sz w:val="20"/>
          <w:szCs w:val="20"/>
        </w:rPr>
      </w:pPr>
    </w:p>
    <w:p w14:paraId="1203CB81" w14:textId="77777777" w:rsidR="00025ADB" w:rsidRDefault="00025ADB" w:rsidP="00B8552F">
      <w:pPr>
        <w:spacing w:line="256" w:lineRule="auto"/>
        <w:rPr>
          <w:rFonts w:cs="Calibri"/>
          <w:sz w:val="20"/>
          <w:szCs w:val="20"/>
        </w:rPr>
      </w:pPr>
    </w:p>
    <w:p w14:paraId="21A5D9A9" w14:textId="77777777" w:rsidR="00025ADB" w:rsidRDefault="00025ADB" w:rsidP="00B8552F">
      <w:pPr>
        <w:spacing w:line="256" w:lineRule="auto"/>
        <w:rPr>
          <w:rFonts w:cs="Calibri"/>
          <w:sz w:val="20"/>
          <w:szCs w:val="20"/>
        </w:rPr>
      </w:pPr>
    </w:p>
    <w:p w14:paraId="65A42E40" w14:textId="77777777" w:rsidR="00025ADB" w:rsidRDefault="00025ADB" w:rsidP="00B8552F">
      <w:pPr>
        <w:spacing w:line="256" w:lineRule="auto"/>
        <w:rPr>
          <w:rFonts w:cs="Calibri"/>
          <w:sz w:val="20"/>
          <w:szCs w:val="20"/>
        </w:rPr>
      </w:pPr>
    </w:p>
    <w:p w14:paraId="22676F24" w14:textId="77777777" w:rsidR="00025ADB" w:rsidRDefault="00025ADB" w:rsidP="00B8552F">
      <w:pPr>
        <w:spacing w:line="256" w:lineRule="auto"/>
        <w:rPr>
          <w:rFonts w:cs="Calibri"/>
          <w:sz w:val="20"/>
          <w:szCs w:val="20"/>
        </w:rPr>
      </w:pPr>
    </w:p>
    <w:p w14:paraId="56BABB37" w14:textId="77777777" w:rsidR="00025ADB" w:rsidRPr="008E0384" w:rsidRDefault="00025ADB"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F457C" w:rsidRPr="004A50B9" w14:paraId="1BC7E6CA" w14:textId="77777777" w:rsidTr="004A50B9">
        <w:trPr>
          <w:trHeight w:val="288"/>
        </w:trPr>
        <w:tc>
          <w:tcPr>
            <w:tcW w:w="9639" w:type="dxa"/>
            <w:shd w:val="clear" w:color="auto" w:fill="E0D0C5"/>
          </w:tcPr>
          <w:p w14:paraId="07DBF162" w14:textId="77777777" w:rsidR="007F457C" w:rsidRPr="004A50B9" w:rsidRDefault="007F457C" w:rsidP="004A50B9">
            <w:pPr>
              <w:autoSpaceDE w:val="0"/>
              <w:autoSpaceDN w:val="0"/>
              <w:adjustRightInd w:val="0"/>
              <w:spacing w:after="0" w:line="240" w:lineRule="auto"/>
              <w:rPr>
                <w:rFonts w:ascii="MaisonNeue-Book" w:hAnsi="MaisonNeue-Book" w:cs="MaisonNeue-Book"/>
                <w:color w:val="000000"/>
              </w:rPr>
            </w:pPr>
            <w:r w:rsidRPr="004A50B9">
              <w:rPr>
                <w:b/>
                <w:bCs/>
              </w:rPr>
              <w:t>Case study 1: description</w:t>
            </w:r>
          </w:p>
        </w:tc>
      </w:tr>
      <w:tr w:rsidR="007F457C" w:rsidRPr="004A50B9" w14:paraId="5ADF8622" w14:textId="77777777" w:rsidTr="004A50B9">
        <w:trPr>
          <w:trHeight w:val="288"/>
        </w:trPr>
        <w:tc>
          <w:tcPr>
            <w:tcW w:w="9639" w:type="dxa"/>
            <w:shd w:val="clear" w:color="auto" w:fill="FFFFFF"/>
          </w:tcPr>
          <w:p w14:paraId="5EED90F9" w14:textId="0ECD60C8" w:rsidR="007F457C" w:rsidRPr="004A50B9" w:rsidRDefault="0012588D" w:rsidP="004A50B9">
            <w:pPr>
              <w:spacing w:after="0" w:line="240" w:lineRule="auto"/>
              <w:rPr>
                <w:rFonts w:cs="Calibri"/>
                <w:sz w:val="20"/>
                <w:szCs w:val="20"/>
              </w:rPr>
            </w:pPr>
            <w:r w:rsidRPr="004A50B9">
              <w:rPr>
                <w:sz w:val="20"/>
                <w:szCs w:val="20"/>
              </w:rPr>
              <w:t xml:space="preserve">Please state word </w:t>
            </w:r>
            <w:r w:rsidR="007F457C" w:rsidRPr="004A50B9">
              <w:rPr>
                <w:sz w:val="20"/>
                <w:szCs w:val="20"/>
              </w:rPr>
              <w:t>count (100-150 words):</w:t>
            </w:r>
            <w:r w:rsidR="001E6541">
              <w:rPr>
                <w:sz w:val="20"/>
                <w:szCs w:val="20"/>
              </w:rPr>
              <w:t xml:space="preserve"> 11</w:t>
            </w:r>
            <w:r w:rsidR="003F0C4E">
              <w:rPr>
                <w:sz w:val="20"/>
                <w:szCs w:val="20"/>
              </w:rPr>
              <w:t>9</w:t>
            </w:r>
            <w:r w:rsidR="001E6541">
              <w:rPr>
                <w:sz w:val="20"/>
                <w:szCs w:val="20"/>
              </w:rPr>
              <w:t xml:space="preserve"> Words</w:t>
            </w:r>
          </w:p>
        </w:tc>
      </w:tr>
      <w:tr w:rsidR="007F457C" w:rsidRPr="004A50B9" w14:paraId="72CA5103" w14:textId="77777777" w:rsidTr="004A50B9">
        <w:trPr>
          <w:trHeight w:val="288"/>
        </w:trPr>
        <w:tc>
          <w:tcPr>
            <w:tcW w:w="9639" w:type="dxa"/>
            <w:shd w:val="clear" w:color="auto" w:fill="F0E8E3"/>
          </w:tcPr>
          <w:p w14:paraId="4C29B2D9" w14:textId="77777777" w:rsidR="007F457C" w:rsidRPr="004A50B9" w:rsidRDefault="007F457C" w:rsidP="004A50B9">
            <w:pPr>
              <w:spacing w:after="0"/>
              <w:rPr>
                <w:sz w:val="20"/>
                <w:szCs w:val="20"/>
              </w:rPr>
            </w:pPr>
            <w:r w:rsidRPr="004A50B9">
              <w:rPr>
                <w:sz w:val="20"/>
                <w:szCs w:val="20"/>
              </w:rPr>
              <w:t xml:space="preserve">In the box below, briefly describe the project that you will be using to draw your examples from </w:t>
            </w:r>
            <w:r w:rsidR="005E617F" w:rsidRPr="004A50B9">
              <w:rPr>
                <w:sz w:val="20"/>
                <w:szCs w:val="20"/>
              </w:rPr>
              <w:br/>
            </w:r>
            <w:r w:rsidRPr="004A50B9">
              <w:rPr>
                <w:sz w:val="20"/>
                <w:szCs w:val="20"/>
              </w:rPr>
              <w:t>for the following sections, and your role in it:</w:t>
            </w:r>
          </w:p>
          <w:p w14:paraId="76BF0944"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19D37F20"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Location</w:t>
            </w:r>
          </w:p>
          <w:p w14:paraId="61C0A732"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36DB0853"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0BDB25DB"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714803E5"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7F457C" w:rsidRPr="004A50B9" w14:paraId="5C5FE73B" w14:textId="77777777" w:rsidTr="004A50B9">
        <w:trPr>
          <w:trHeight w:val="1926"/>
        </w:trPr>
        <w:tc>
          <w:tcPr>
            <w:tcW w:w="9639" w:type="dxa"/>
            <w:shd w:val="clear" w:color="auto" w:fill="FFFFFF"/>
          </w:tcPr>
          <w:p w14:paraId="1A53894C" w14:textId="77777777" w:rsidR="003B4BC2" w:rsidRPr="003B4BC2" w:rsidRDefault="003B4BC2" w:rsidP="004A50B9">
            <w:pPr>
              <w:spacing w:after="0" w:line="240" w:lineRule="auto"/>
              <w:rPr>
                <w:rFonts w:cs="Calibri"/>
                <w:b/>
                <w:bCs/>
                <w:sz w:val="20"/>
                <w:szCs w:val="20"/>
              </w:rPr>
            </w:pPr>
            <w:r w:rsidRPr="003B4BC2">
              <w:rPr>
                <w:rFonts w:cs="Calibri"/>
                <w:b/>
                <w:bCs/>
                <w:sz w:val="20"/>
                <w:szCs w:val="20"/>
              </w:rPr>
              <w:t xml:space="preserve">Repair &amp; Refurbishment of </w:t>
            </w:r>
            <w:r w:rsidR="00F00F3F" w:rsidRPr="003B4BC2">
              <w:rPr>
                <w:rFonts w:cs="Calibri"/>
                <w:b/>
                <w:bCs/>
                <w:sz w:val="20"/>
                <w:szCs w:val="20"/>
              </w:rPr>
              <w:t>Tunstall Town Hall</w:t>
            </w:r>
            <w:r w:rsidRPr="003B4BC2">
              <w:rPr>
                <w:rFonts w:cs="Calibri"/>
                <w:b/>
                <w:bCs/>
                <w:sz w:val="20"/>
                <w:szCs w:val="20"/>
              </w:rPr>
              <w:t>.</w:t>
            </w:r>
          </w:p>
          <w:p w14:paraId="2660702A" w14:textId="77777777" w:rsidR="003B4BC2" w:rsidRDefault="003B4BC2" w:rsidP="004A50B9">
            <w:pPr>
              <w:spacing w:after="0" w:line="240" w:lineRule="auto"/>
              <w:rPr>
                <w:rFonts w:cs="Calibri"/>
                <w:sz w:val="20"/>
                <w:szCs w:val="20"/>
              </w:rPr>
            </w:pPr>
            <w:r>
              <w:rPr>
                <w:rFonts w:cs="Calibri"/>
                <w:sz w:val="20"/>
                <w:szCs w:val="20"/>
              </w:rPr>
              <w:t>Location: High Street, Tunstall, Stoke-on-Trent</w:t>
            </w:r>
          </w:p>
          <w:p w14:paraId="3AA66467" w14:textId="7D405DF3" w:rsidR="003B4BC2" w:rsidRDefault="003B4BC2" w:rsidP="004A50B9">
            <w:pPr>
              <w:spacing w:after="0" w:line="240" w:lineRule="auto"/>
              <w:rPr>
                <w:rFonts w:cs="Calibri"/>
                <w:sz w:val="20"/>
                <w:szCs w:val="20"/>
              </w:rPr>
            </w:pPr>
            <w:r>
              <w:rPr>
                <w:rFonts w:cs="Calibri"/>
                <w:sz w:val="20"/>
                <w:szCs w:val="20"/>
              </w:rPr>
              <w:t>Project: Work carried out in two phases. Phase 1 – repairs to the fabric and structural works to stabilise the existing structure, repairs to windows</w:t>
            </w:r>
            <w:r w:rsidR="001E6541">
              <w:rPr>
                <w:rFonts w:cs="Calibri"/>
                <w:sz w:val="20"/>
                <w:szCs w:val="20"/>
              </w:rPr>
              <w:t xml:space="preserve"> and roof along with significant </w:t>
            </w:r>
            <w:r>
              <w:rPr>
                <w:rFonts w:cs="Calibri"/>
                <w:sz w:val="20"/>
                <w:szCs w:val="20"/>
              </w:rPr>
              <w:t>treatment of internal elements to combat dry rot. Phase 2 – internal repairs and refurbishment of internal spaces to</w:t>
            </w:r>
            <w:r w:rsidR="003F0C4E">
              <w:rPr>
                <w:rFonts w:cs="Calibri"/>
                <w:sz w:val="20"/>
                <w:szCs w:val="20"/>
              </w:rPr>
              <w:t xml:space="preserve"> bring the spaces back into use and to</w:t>
            </w:r>
            <w:r>
              <w:rPr>
                <w:rFonts w:cs="Calibri"/>
                <w:sz w:val="20"/>
                <w:szCs w:val="20"/>
              </w:rPr>
              <w:t xml:space="preserve"> enable the Town Hall to be used by the Local Authority</w:t>
            </w:r>
            <w:r w:rsidR="001E6541">
              <w:rPr>
                <w:rFonts w:cs="Calibri"/>
                <w:sz w:val="20"/>
                <w:szCs w:val="20"/>
              </w:rPr>
              <w:t xml:space="preserve"> inclusive of M&amp;E installations.</w:t>
            </w:r>
          </w:p>
          <w:p w14:paraId="1DBFC57D" w14:textId="28B7B160" w:rsidR="003B4BC2" w:rsidRDefault="003B4BC2" w:rsidP="004A50B9">
            <w:pPr>
              <w:spacing w:after="0" w:line="240" w:lineRule="auto"/>
              <w:rPr>
                <w:rFonts w:cs="Calibri"/>
                <w:sz w:val="20"/>
                <w:szCs w:val="20"/>
              </w:rPr>
            </w:pPr>
            <w:r>
              <w:rPr>
                <w:rFonts w:cs="Calibri"/>
                <w:sz w:val="20"/>
                <w:szCs w:val="20"/>
              </w:rPr>
              <w:t>Listing: Grade II</w:t>
            </w:r>
            <w:r w:rsidR="00E33D4D">
              <w:rPr>
                <w:rFonts w:cs="Calibri"/>
                <w:sz w:val="20"/>
                <w:szCs w:val="20"/>
              </w:rPr>
              <w:t xml:space="preserve"> (1290967)</w:t>
            </w:r>
          </w:p>
          <w:p w14:paraId="6400003F" w14:textId="11B162BA" w:rsidR="003B4BC2" w:rsidRDefault="003B4BC2" w:rsidP="004A50B9">
            <w:pPr>
              <w:spacing w:after="0" w:line="240" w:lineRule="auto"/>
              <w:rPr>
                <w:rFonts w:cs="Calibri"/>
                <w:sz w:val="20"/>
                <w:szCs w:val="20"/>
              </w:rPr>
            </w:pPr>
            <w:r>
              <w:rPr>
                <w:rFonts w:cs="Calibri"/>
                <w:sz w:val="20"/>
                <w:szCs w:val="20"/>
              </w:rPr>
              <w:t xml:space="preserve">Relevant Dates: </w:t>
            </w:r>
            <w:r w:rsidR="00EE4759">
              <w:rPr>
                <w:rFonts w:cs="Calibri"/>
                <w:sz w:val="20"/>
                <w:szCs w:val="20"/>
              </w:rPr>
              <w:t xml:space="preserve">Design Work Aug 2017 to Feb 2020. Site Work April 2020 to October 2022. </w:t>
            </w:r>
            <w:r w:rsidR="001E6541">
              <w:rPr>
                <w:rFonts w:cs="Calibri"/>
                <w:sz w:val="20"/>
                <w:szCs w:val="20"/>
              </w:rPr>
              <w:t>Project Costs were £3.2 million Phase 1 and £2.5 million Phase 2.</w:t>
            </w:r>
          </w:p>
          <w:p w14:paraId="5692E4C9" w14:textId="0F0BD18C" w:rsidR="003B4BC2" w:rsidRPr="003B4BC2" w:rsidRDefault="003B4BC2" w:rsidP="004A50B9">
            <w:pPr>
              <w:spacing w:after="0" w:line="240" w:lineRule="auto"/>
              <w:rPr>
                <w:rFonts w:cs="Calibri"/>
                <w:sz w:val="20"/>
                <w:szCs w:val="20"/>
              </w:rPr>
            </w:pPr>
            <w:r>
              <w:rPr>
                <w:rFonts w:cs="Calibri"/>
                <w:sz w:val="20"/>
                <w:szCs w:val="20"/>
              </w:rPr>
              <w:t>Role: Lead/project Technologist, Client liaison</w:t>
            </w:r>
            <w:r w:rsidR="001E6541">
              <w:rPr>
                <w:rFonts w:cs="Calibri"/>
                <w:sz w:val="20"/>
                <w:szCs w:val="20"/>
              </w:rPr>
              <w:t>.</w:t>
            </w:r>
          </w:p>
        </w:tc>
      </w:tr>
    </w:tbl>
    <w:p w14:paraId="6636B812" w14:textId="77777777" w:rsidR="007F457C" w:rsidRDefault="007F457C" w:rsidP="00453D94">
      <w:pPr>
        <w:tabs>
          <w:tab w:val="left" w:pos="1105"/>
        </w:tabs>
        <w:rPr>
          <w:rFonts w:cs="Calibri"/>
          <w:sz w:val="20"/>
          <w:szCs w:val="20"/>
        </w:rPr>
      </w:pPr>
      <w:r>
        <w:rPr>
          <w:rFonts w:cs="Calibri"/>
          <w:sz w:val="20"/>
          <w:szCs w:val="20"/>
        </w:rPr>
        <w:br w:type="page"/>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F457C" w:rsidRPr="004A50B9" w14:paraId="2E5A6346" w14:textId="77777777" w:rsidTr="004A50B9">
        <w:trPr>
          <w:trHeight w:val="288"/>
        </w:trPr>
        <w:tc>
          <w:tcPr>
            <w:tcW w:w="9072" w:type="dxa"/>
            <w:shd w:val="clear" w:color="auto" w:fill="E0D0C5"/>
          </w:tcPr>
          <w:p w14:paraId="5C406B1F" w14:textId="77777777" w:rsidR="007F457C" w:rsidRPr="004A50B9" w:rsidRDefault="007F457C" w:rsidP="004A50B9">
            <w:pPr>
              <w:autoSpaceDE w:val="0"/>
              <w:autoSpaceDN w:val="0"/>
              <w:adjustRightInd w:val="0"/>
              <w:spacing w:after="0" w:line="240" w:lineRule="auto"/>
              <w:rPr>
                <w:rFonts w:ascii="MaisonNeue-Book" w:hAnsi="MaisonNeue-Book" w:cs="MaisonNeue-Book"/>
                <w:color w:val="000000"/>
              </w:rPr>
            </w:pPr>
            <w:r w:rsidRPr="004A50B9">
              <w:rPr>
                <w:b/>
                <w:bCs/>
              </w:rPr>
              <w:lastRenderedPageBreak/>
              <w:t xml:space="preserve">Case study </w:t>
            </w:r>
            <w:r w:rsidR="00FC3C82" w:rsidRPr="004A50B9">
              <w:rPr>
                <w:b/>
                <w:bCs/>
              </w:rPr>
              <w:t>2</w:t>
            </w:r>
            <w:r w:rsidRPr="004A50B9">
              <w:rPr>
                <w:b/>
                <w:bCs/>
              </w:rPr>
              <w:t>: description</w:t>
            </w:r>
          </w:p>
        </w:tc>
      </w:tr>
      <w:tr w:rsidR="0012588D" w:rsidRPr="004A50B9" w14:paraId="62A22BBE" w14:textId="77777777" w:rsidTr="004A50B9">
        <w:trPr>
          <w:trHeight w:val="288"/>
        </w:trPr>
        <w:tc>
          <w:tcPr>
            <w:tcW w:w="9072" w:type="dxa"/>
            <w:shd w:val="clear" w:color="auto" w:fill="FFFFFF"/>
          </w:tcPr>
          <w:p w14:paraId="5C9F3431" w14:textId="54616132" w:rsidR="0012588D" w:rsidRPr="004A50B9" w:rsidRDefault="0012588D" w:rsidP="004A50B9">
            <w:pPr>
              <w:spacing w:after="0" w:line="240" w:lineRule="auto"/>
              <w:rPr>
                <w:rFonts w:cs="Calibri"/>
                <w:sz w:val="20"/>
                <w:szCs w:val="20"/>
              </w:rPr>
            </w:pPr>
            <w:r w:rsidRPr="004A50B9">
              <w:rPr>
                <w:sz w:val="20"/>
                <w:szCs w:val="20"/>
              </w:rPr>
              <w:t>Please state word count (100-150 words):</w:t>
            </w:r>
            <w:r w:rsidR="004B6822">
              <w:rPr>
                <w:sz w:val="20"/>
                <w:szCs w:val="20"/>
              </w:rPr>
              <w:t xml:space="preserve"> 1</w:t>
            </w:r>
            <w:r w:rsidR="003C1A03">
              <w:rPr>
                <w:sz w:val="20"/>
                <w:szCs w:val="20"/>
              </w:rPr>
              <w:t>25</w:t>
            </w:r>
            <w:r w:rsidR="004B6822">
              <w:rPr>
                <w:sz w:val="20"/>
                <w:szCs w:val="20"/>
              </w:rPr>
              <w:t xml:space="preserve"> words</w:t>
            </w:r>
          </w:p>
        </w:tc>
      </w:tr>
      <w:tr w:rsidR="007F457C" w:rsidRPr="004A50B9" w14:paraId="202FE2DD" w14:textId="77777777" w:rsidTr="004A50B9">
        <w:trPr>
          <w:trHeight w:val="288"/>
        </w:trPr>
        <w:tc>
          <w:tcPr>
            <w:tcW w:w="9072" w:type="dxa"/>
            <w:shd w:val="clear" w:color="auto" w:fill="F0E8E3"/>
          </w:tcPr>
          <w:p w14:paraId="0275001A" w14:textId="77777777" w:rsidR="007F457C" w:rsidRPr="004A50B9" w:rsidRDefault="007F457C" w:rsidP="004A50B9">
            <w:pPr>
              <w:spacing w:after="0"/>
              <w:rPr>
                <w:sz w:val="20"/>
                <w:szCs w:val="20"/>
              </w:rPr>
            </w:pPr>
            <w:r w:rsidRPr="004A50B9">
              <w:rPr>
                <w:sz w:val="20"/>
                <w:szCs w:val="20"/>
              </w:rPr>
              <w:t xml:space="preserve">In the box below, briefly describe the project that you will be using to draw your examples from </w:t>
            </w:r>
            <w:r w:rsidR="00EB1128" w:rsidRPr="004A50B9">
              <w:rPr>
                <w:sz w:val="20"/>
                <w:szCs w:val="20"/>
              </w:rPr>
              <w:br/>
            </w:r>
            <w:r w:rsidRPr="004A50B9">
              <w:rPr>
                <w:sz w:val="20"/>
                <w:szCs w:val="20"/>
              </w:rPr>
              <w:t>or the following sections, and your role in it:</w:t>
            </w:r>
          </w:p>
          <w:p w14:paraId="5D91A462"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375C339F"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Location</w:t>
            </w:r>
          </w:p>
          <w:p w14:paraId="67353A71"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000FFF89"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00CACF44"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7F7E026C"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7F457C" w:rsidRPr="004A50B9" w14:paraId="07DC8BC5" w14:textId="77777777" w:rsidTr="004A50B9">
        <w:trPr>
          <w:trHeight w:val="1926"/>
        </w:trPr>
        <w:tc>
          <w:tcPr>
            <w:tcW w:w="9072" w:type="dxa"/>
            <w:shd w:val="clear" w:color="auto" w:fill="FFFFFF"/>
          </w:tcPr>
          <w:p w14:paraId="4D866208" w14:textId="77777777" w:rsidR="007F457C" w:rsidRPr="001856AD" w:rsidRDefault="00313AE9" w:rsidP="004A50B9">
            <w:pPr>
              <w:spacing w:after="0" w:line="240" w:lineRule="auto"/>
              <w:rPr>
                <w:rFonts w:cs="Calibri"/>
                <w:b/>
                <w:bCs/>
                <w:sz w:val="20"/>
                <w:szCs w:val="20"/>
              </w:rPr>
            </w:pPr>
            <w:r w:rsidRPr="001856AD">
              <w:rPr>
                <w:rFonts w:cs="Calibri"/>
                <w:b/>
                <w:bCs/>
                <w:sz w:val="20"/>
                <w:szCs w:val="20"/>
              </w:rPr>
              <w:t>St Helen’s House</w:t>
            </w:r>
          </w:p>
          <w:p w14:paraId="15F7C6D8" w14:textId="77777777" w:rsidR="005A063A" w:rsidRDefault="005A063A" w:rsidP="004A50B9">
            <w:pPr>
              <w:spacing w:after="0" w:line="240" w:lineRule="auto"/>
              <w:rPr>
                <w:rFonts w:cs="Calibri"/>
                <w:sz w:val="20"/>
                <w:szCs w:val="20"/>
              </w:rPr>
            </w:pPr>
            <w:r>
              <w:rPr>
                <w:rFonts w:cs="Calibri"/>
                <w:sz w:val="20"/>
                <w:szCs w:val="20"/>
              </w:rPr>
              <w:t>Location: Kings Street, Derby</w:t>
            </w:r>
          </w:p>
          <w:p w14:paraId="0E451634" w14:textId="56E7D77F" w:rsidR="005A063A" w:rsidRDefault="005A063A" w:rsidP="004A50B9">
            <w:pPr>
              <w:spacing w:after="0" w:line="240" w:lineRule="auto"/>
              <w:rPr>
                <w:rFonts w:cs="Calibri"/>
                <w:sz w:val="20"/>
                <w:szCs w:val="20"/>
              </w:rPr>
            </w:pPr>
            <w:r>
              <w:rPr>
                <w:rFonts w:cs="Calibri"/>
                <w:sz w:val="20"/>
                <w:szCs w:val="20"/>
              </w:rPr>
              <w:t>Project:</w:t>
            </w:r>
            <w:r w:rsidR="001856AD">
              <w:rPr>
                <w:rFonts w:cs="Calibri"/>
                <w:sz w:val="20"/>
                <w:szCs w:val="20"/>
              </w:rPr>
              <w:t xml:space="preserve"> We have worked for a private client at St Helen’s House for 1</w:t>
            </w:r>
            <w:r w:rsidR="0016420E">
              <w:rPr>
                <w:rFonts w:cs="Calibri"/>
                <w:sz w:val="20"/>
                <w:szCs w:val="20"/>
              </w:rPr>
              <w:t>6</w:t>
            </w:r>
            <w:r w:rsidR="001856AD">
              <w:rPr>
                <w:rFonts w:cs="Calibri"/>
                <w:sz w:val="20"/>
                <w:szCs w:val="20"/>
              </w:rPr>
              <w:t xml:space="preserve"> years carrying out repairs to the roof, façade, windows and conversion of the existing building into office accommodation. The current project relates to the associated Pearson Building and Headmasters House, both of which required significant repairs </w:t>
            </w:r>
            <w:r w:rsidR="003C1A03">
              <w:rPr>
                <w:rFonts w:cs="Calibri"/>
                <w:sz w:val="20"/>
                <w:szCs w:val="20"/>
              </w:rPr>
              <w:t xml:space="preserve">to maintain their integrity and to allow conversion works to be carried out In order to </w:t>
            </w:r>
            <w:r w:rsidR="001856AD">
              <w:rPr>
                <w:rFonts w:cs="Calibri"/>
                <w:sz w:val="20"/>
                <w:szCs w:val="20"/>
              </w:rPr>
              <w:t>provide mixed use accommodation</w:t>
            </w:r>
            <w:r w:rsidR="003C1A03">
              <w:rPr>
                <w:rFonts w:cs="Calibri"/>
                <w:sz w:val="20"/>
                <w:szCs w:val="20"/>
              </w:rPr>
              <w:t xml:space="preserve"> and secure the sites long-term future.</w:t>
            </w:r>
          </w:p>
          <w:p w14:paraId="0FE43D0C" w14:textId="77777777" w:rsidR="005A063A" w:rsidRDefault="005A063A" w:rsidP="004A50B9">
            <w:pPr>
              <w:spacing w:after="0" w:line="240" w:lineRule="auto"/>
              <w:rPr>
                <w:rFonts w:cs="Calibri"/>
                <w:sz w:val="20"/>
                <w:szCs w:val="20"/>
              </w:rPr>
            </w:pPr>
            <w:r>
              <w:rPr>
                <w:rFonts w:cs="Calibri"/>
                <w:sz w:val="20"/>
                <w:szCs w:val="20"/>
              </w:rPr>
              <w:t>Listing: Grade 1 (1228285)</w:t>
            </w:r>
          </w:p>
          <w:p w14:paraId="56C8FA3D" w14:textId="1B83E5A8" w:rsidR="005A063A" w:rsidRDefault="005A063A" w:rsidP="004A50B9">
            <w:pPr>
              <w:spacing w:after="0" w:line="240" w:lineRule="auto"/>
              <w:rPr>
                <w:rFonts w:cs="Calibri"/>
                <w:sz w:val="20"/>
                <w:szCs w:val="20"/>
              </w:rPr>
            </w:pPr>
            <w:r>
              <w:rPr>
                <w:rFonts w:cs="Calibri"/>
                <w:sz w:val="20"/>
                <w:szCs w:val="20"/>
              </w:rPr>
              <w:t>Relevant Dates:</w:t>
            </w:r>
            <w:r w:rsidR="004B6822">
              <w:rPr>
                <w:rFonts w:cs="Calibri"/>
                <w:sz w:val="20"/>
                <w:szCs w:val="20"/>
              </w:rPr>
              <w:t xml:space="preserve"> 2008-2012 Repairs and conversion of St Helen’s House. Jan 2020 Planning and listed building application(s) &amp; Sept 2022. On site July 2019 to January 2023. Budget costs for recent projects was £1.5 million.</w:t>
            </w:r>
          </w:p>
          <w:p w14:paraId="681EFCFE" w14:textId="695C6068" w:rsidR="005A063A" w:rsidRPr="00313AE9" w:rsidRDefault="005A063A" w:rsidP="004A50B9">
            <w:pPr>
              <w:spacing w:after="0" w:line="240" w:lineRule="auto"/>
              <w:rPr>
                <w:rFonts w:cs="Calibri"/>
                <w:sz w:val="20"/>
                <w:szCs w:val="20"/>
              </w:rPr>
            </w:pPr>
            <w:r>
              <w:rPr>
                <w:rFonts w:cs="Calibri"/>
                <w:sz w:val="20"/>
                <w:szCs w:val="20"/>
              </w:rPr>
              <w:t>Role: Lead/project Technologist</w:t>
            </w:r>
            <w:r w:rsidR="004B6822">
              <w:rPr>
                <w:rFonts w:cs="Calibri"/>
                <w:sz w:val="20"/>
                <w:szCs w:val="20"/>
              </w:rPr>
              <w:t>.</w:t>
            </w:r>
          </w:p>
        </w:tc>
      </w:tr>
    </w:tbl>
    <w:p w14:paraId="32EAC2D5" w14:textId="77777777" w:rsidR="008E0384" w:rsidRDefault="008E0384" w:rsidP="00B8552F">
      <w:pPr>
        <w:spacing w:line="256" w:lineRule="auto"/>
        <w:rPr>
          <w:rFonts w:cs="Calibri"/>
          <w:sz w:val="20"/>
          <w:szCs w:val="20"/>
        </w:rPr>
      </w:pPr>
    </w:p>
    <w:p w14:paraId="64F3E4E2" w14:textId="77777777" w:rsidR="00491089" w:rsidRDefault="00491089" w:rsidP="00B8552F">
      <w:pPr>
        <w:spacing w:line="256" w:lineRule="auto"/>
        <w:rPr>
          <w:rFonts w:cs="Calibri"/>
          <w:sz w:val="20"/>
          <w:szCs w:val="20"/>
        </w:rPr>
      </w:pPr>
    </w:p>
    <w:p w14:paraId="593C6D30" w14:textId="77777777" w:rsidR="00491089" w:rsidRDefault="00491089" w:rsidP="00B8552F">
      <w:pPr>
        <w:spacing w:line="256" w:lineRule="auto"/>
        <w:rPr>
          <w:rFonts w:cs="Calibri"/>
          <w:sz w:val="20"/>
          <w:szCs w:val="20"/>
        </w:rPr>
      </w:pPr>
    </w:p>
    <w:p w14:paraId="6BAF80AB" w14:textId="77777777" w:rsidR="00491089" w:rsidRDefault="00491089" w:rsidP="00B8552F">
      <w:pPr>
        <w:spacing w:line="256" w:lineRule="auto"/>
        <w:rPr>
          <w:rFonts w:cs="Calibri"/>
          <w:sz w:val="20"/>
          <w:szCs w:val="20"/>
        </w:rPr>
      </w:pPr>
    </w:p>
    <w:p w14:paraId="5060F697" w14:textId="77777777" w:rsidR="00491089" w:rsidRDefault="00491089" w:rsidP="00B8552F">
      <w:pPr>
        <w:spacing w:line="256" w:lineRule="auto"/>
        <w:rPr>
          <w:rFonts w:cs="Calibri"/>
          <w:sz w:val="20"/>
          <w:szCs w:val="20"/>
        </w:rPr>
      </w:pPr>
    </w:p>
    <w:p w14:paraId="78F3FEAB" w14:textId="77777777" w:rsidR="00491089" w:rsidRDefault="00491089" w:rsidP="00B8552F">
      <w:pPr>
        <w:spacing w:line="256" w:lineRule="auto"/>
        <w:rPr>
          <w:rFonts w:cs="Calibri"/>
          <w:sz w:val="20"/>
          <w:szCs w:val="20"/>
        </w:rPr>
      </w:pPr>
    </w:p>
    <w:p w14:paraId="4C1FDC2F" w14:textId="77777777" w:rsidR="00491089" w:rsidRDefault="00491089" w:rsidP="00B8552F">
      <w:pPr>
        <w:spacing w:line="256" w:lineRule="auto"/>
        <w:rPr>
          <w:rFonts w:cs="Calibri"/>
          <w:sz w:val="20"/>
          <w:szCs w:val="20"/>
        </w:rPr>
      </w:pPr>
    </w:p>
    <w:p w14:paraId="52BD1DAC" w14:textId="77777777" w:rsidR="00491089" w:rsidRDefault="00491089" w:rsidP="00B8552F">
      <w:pPr>
        <w:spacing w:line="256" w:lineRule="auto"/>
        <w:rPr>
          <w:rFonts w:cs="Calibri"/>
          <w:sz w:val="20"/>
          <w:szCs w:val="20"/>
        </w:rPr>
      </w:pPr>
    </w:p>
    <w:p w14:paraId="6C785ECE" w14:textId="77777777" w:rsidR="00491089" w:rsidRDefault="00491089" w:rsidP="00B8552F">
      <w:pPr>
        <w:spacing w:line="256" w:lineRule="auto"/>
        <w:rPr>
          <w:rFonts w:cs="Calibri"/>
          <w:sz w:val="20"/>
          <w:szCs w:val="20"/>
        </w:rPr>
      </w:pPr>
    </w:p>
    <w:p w14:paraId="23234EDF" w14:textId="77777777" w:rsidR="00491089" w:rsidRDefault="00491089" w:rsidP="00B8552F">
      <w:pPr>
        <w:spacing w:line="256" w:lineRule="auto"/>
        <w:rPr>
          <w:rFonts w:cs="Calibri"/>
          <w:sz w:val="20"/>
          <w:szCs w:val="20"/>
        </w:rPr>
      </w:pPr>
    </w:p>
    <w:p w14:paraId="2D57C8F0" w14:textId="77777777" w:rsidR="00491089" w:rsidRDefault="00491089" w:rsidP="00B8552F">
      <w:pPr>
        <w:spacing w:line="256" w:lineRule="auto"/>
        <w:rPr>
          <w:rFonts w:cs="Calibri"/>
          <w:sz w:val="20"/>
          <w:szCs w:val="20"/>
        </w:rPr>
      </w:pPr>
    </w:p>
    <w:p w14:paraId="56E8E6D1" w14:textId="77777777" w:rsidR="00491089" w:rsidRDefault="00491089" w:rsidP="00B8552F">
      <w:pPr>
        <w:spacing w:line="256" w:lineRule="auto"/>
        <w:rPr>
          <w:rFonts w:cs="Calibri"/>
          <w:sz w:val="20"/>
          <w:szCs w:val="20"/>
        </w:rPr>
      </w:pPr>
    </w:p>
    <w:p w14:paraId="50650FD5" w14:textId="77777777" w:rsidR="00491089" w:rsidRDefault="00491089"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28CFBCC5" w14:textId="77777777" w:rsidTr="004A50B9">
        <w:trPr>
          <w:trHeight w:val="288"/>
        </w:trPr>
        <w:tc>
          <w:tcPr>
            <w:tcW w:w="9072" w:type="dxa"/>
            <w:shd w:val="clear" w:color="auto" w:fill="E0D0C5"/>
          </w:tcPr>
          <w:p w14:paraId="73413D0B"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rPr>
            </w:pPr>
            <w:r w:rsidRPr="004A50B9">
              <w:rPr>
                <w:b/>
                <w:bCs/>
              </w:rPr>
              <w:lastRenderedPageBreak/>
              <w:t>Case study 3: description</w:t>
            </w:r>
          </w:p>
        </w:tc>
      </w:tr>
      <w:tr w:rsidR="00FD30F4" w:rsidRPr="004A50B9" w14:paraId="6B5D01AF" w14:textId="77777777" w:rsidTr="004A50B9">
        <w:trPr>
          <w:trHeight w:val="288"/>
        </w:trPr>
        <w:tc>
          <w:tcPr>
            <w:tcW w:w="9072" w:type="dxa"/>
            <w:shd w:val="clear" w:color="auto" w:fill="FFFFFF"/>
          </w:tcPr>
          <w:p w14:paraId="44898917" w14:textId="05F7B886" w:rsidR="00FD30F4" w:rsidRPr="004A50B9" w:rsidRDefault="00FD30F4" w:rsidP="004A50B9">
            <w:pPr>
              <w:spacing w:after="0" w:line="240" w:lineRule="auto"/>
              <w:rPr>
                <w:rFonts w:cs="Calibri"/>
                <w:sz w:val="20"/>
                <w:szCs w:val="20"/>
              </w:rPr>
            </w:pPr>
            <w:r w:rsidRPr="004A50B9">
              <w:rPr>
                <w:sz w:val="20"/>
                <w:szCs w:val="20"/>
              </w:rPr>
              <w:t>Please state word count (100-150 words):</w:t>
            </w:r>
            <w:r w:rsidR="00BF3DCF">
              <w:rPr>
                <w:sz w:val="20"/>
                <w:szCs w:val="20"/>
              </w:rPr>
              <w:t xml:space="preserve"> 134 words</w:t>
            </w:r>
          </w:p>
        </w:tc>
      </w:tr>
      <w:tr w:rsidR="00FC3C82" w:rsidRPr="004A50B9" w14:paraId="5B01738E" w14:textId="77777777" w:rsidTr="004A50B9">
        <w:trPr>
          <w:trHeight w:val="288"/>
        </w:trPr>
        <w:tc>
          <w:tcPr>
            <w:tcW w:w="9072" w:type="dxa"/>
            <w:shd w:val="clear" w:color="auto" w:fill="F0E8E3"/>
          </w:tcPr>
          <w:p w14:paraId="6A16779B" w14:textId="77777777" w:rsidR="00FC3C82" w:rsidRPr="004A50B9" w:rsidRDefault="00FC3C82" w:rsidP="004A50B9">
            <w:pPr>
              <w:spacing w:after="0"/>
              <w:rPr>
                <w:sz w:val="20"/>
                <w:szCs w:val="20"/>
              </w:rPr>
            </w:pPr>
            <w:r w:rsidRPr="004A50B9">
              <w:rPr>
                <w:sz w:val="20"/>
                <w:szCs w:val="20"/>
              </w:rPr>
              <w:t>In the box below, briefly describe the project that you will be using to draw your examples from</w:t>
            </w:r>
            <w:r w:rsidR="005E617F" w:rsidRPr="004A50B9">
              <w:rPr>
                <w:sz w:val="20"/>
                <w:szCs w:val="20"/>
              </w:rPr>
              <w:br/>
            </w:r>
            <w:r w:rsidRPr="004A50B9">
              <w:rPr>
                <w:sz w:val="20"/>
                <w:szCs w:val="20"/>
              </w:rPr>
              <w:t>for the following sections, and your role in it:</w:t>
            </w:r>
          </w:p>
          <w:p w14:paraId="7AF757D6"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7DF1A779"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3AB2BB2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75C38EA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6A45812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07797EC8"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5BD21F7E" w14:textId="77777777" w:rsidTr="004A50B9">
        <w:trPr>
          <w:trHeight w:val="1926"/>
        </w:trPr>
        <w:tc>
          <w:tcPr>
            <w:tcW w:w="9072" w:type="dxa"/>
            <w:shd w:val="clear" w:color="auto" w:fill="FFFFFF"/>
          </w:tcPr>
          <w:p w14:paraId="6C904797" w14:textId="77777777" w:rsidR="003B4BC2" w:rsidRPr="0068281F" w:rsidRDefault="003B4BC2" w:rsidP="004A50B9">
            <w:pPr>
              <w:spacing w:after="0" w:line="240" w:lineRule="auto"/>
              <w:rPr>
                <w:rFonts w:cs="Calibri"/>
                <w:b/>
                <w:bCs/>
                <w:sz w:val="20"/>
                <w:szCs w:val="20"/>
              </w:rPr>
            </w:pPr>
            <w:r w:rsidRPr="0068281F">
              <w:rPr>
                <w:rFonts w:cs="Calibri"/>
                <w:b/>
                <w:bCs/>
                <w:sz w:val="20"/>
                <w:szCs w:val="20"/>
              </w:rPr>
              <w:t>The Royal Hotel</w:t>
            </w:r>
          </w:p>
          <w:p w14:paraId="099F09FB" w14:textId="6C8FD55C" w:rsidR="003B4BC2" w:rsidRDefault="003B4BC2" w:rsidP="004A50B9">
            <w:pPr>
              <w:spacing w:after="0" w:line="240" w:lineRule="auto"/>
              <w:rPr>
                <w:rFonts w:cs="Calibri"/>
                <w:sz w:val="20"/>
                <w:szCs w:val="20"/>
              </w:rPr>
            </w:pPr>
            <w:r>
              <w:rPr>
                <w:rFonts w:cs="Calibri"/>
                <w:sz w:val="20"/>
                <w:szCs w:val="20"/>
              </w:rPr>
              <w:t xml:space="preserve">Location: Station Road. </w:t>
            </w:r>
            <w:r w:rsidR="005F4D75">
              <w:rPr>
                <w:rFonts w:cs="Calibri"/>
                <w:sz w:val="20"/>
                <w:szCs w:val="20"/>
              </w:rPr>
              <w:t>Ashby-de-la-Zouch</w:t>
            </w:r>
          </w:p>
          <w:p w14:paraId="4A6E64D8" w14:textId="00C76169" w:rsidR="003B4BC2" w:rsidRDefault="003B4BC2" w:rsidP="004A50B9">
            <w:pPr>
              <w:spacing w:after="0" w:line="240" w:lineRule="auto"/>
              <w:rPr>
                <w:rFonts w:cs="Calibri"/>
                <w:sz w:val="20"/>
                <w:szCs w:val="20"/>
              </w:rPr>
            </w:pPr>
            <w:r>
              <w:rPr>
                <w:rFonts w:cs="Calibri"/>
                <w:sz w:val="20"/>
                <w:szCs w:val="20"/>
              </w:rPr>
              <w:t>Project:</w:t>
            </w:r>
            <w:r w:rsidR="00BF3DCF">
              <w:rPr>
                <w:rFonts w:cs="Calibri"/>
                <w:sz w:val="20"/>
                <w:szCs w:val="20"/>
              </w:rPr>
              <w:t xml:space="preserve"> Repairs, extension and reordering of the existing Royal Hotel. Centrally located in Ashby, the hotel had fallen into a state of disrepair with significant works required to the roof and all facades. The works we undertook were part of a wider site development that also included the erection of a number of townhouses that would be an enabling development for the internal works of the hotel. Repair schemes were prepared for the roof (slate, tiled, lead and copper), external joinery (110 windows split over 3no floors) and external masonry (brick and stone).</w:t>
            </w:r>
          </w:p>
          <w:p w14:paraId="0665E8B5" w14:textId="3FC697A1" w:rsidR="003B4BC2" w:rsidRDefault="003B4BC2" w:rsidP="004A50B9">
            <w:pPr>
              <w:spacing w:after="0" w:line="240" w:lineRule="auto"/>
              <w:rPr>
                <w:rFonts w:cs="Calibri"/>
                <w:sz w:val="20"/>
                <w:szCs w:val="20"/>
              </w:rPr>
            </w:pPr>
            <w:r>
              <w:rPr>
                <w:rFonts w:cs="Calibri"/>
                <w:sz w:val="20"/>
                <w:szCs w:val="20"/>
              </w:rPr>
              <w:t>Listing:</w:t>
            </w:r>
            <w:r w:rsidR="00E33D4D">
              <w:rPr>
                <w:rFonts w:cs="Calibri"/>
                <w:sz w:val="20"/>
                <w:szCs w:val="20"/>
              </w:rPr>
              <w:t xml:space="preserve"> Grade II* (1073594) </w:t>
            </w:r>
          </w:p>
          <w:p w14:paraId="656ED2D2" w14:textId="484B8FAB" w:rsidR="003B4BC2" w:rsidRDefault="003B4BC2" w:rsidP="004A50B9">
            <w:pPr>
              <w:spacing w:after="0" w:line="240" w:lineRule="auto"/>
              <w:rPr>
                <w:rFonts w:cs="Calibri"/>
                <w:sz w:val="20"/>
                <w:szCs w:val="20"/>
              </w:rPr>
            </w:pPr>
            <w:r>
              <w:rPr>
                <w:rFonts w:cs="Calibri"/>
                <w:sz w:val="20"/>
                <w:szCs w:val="20"/>
              </w:rPr>
              <w:t>Relevant Dates:</w:t>
            </w:r>
            <w:r w:rsidR="00BF3DCF">
              <w:rPr>
                <w:rFonts w:cs="Calibri"/>
                <w:sz w:val="20"/>
                <w:szCs w:val="20"/>
              </w:rPr>
              <w:t xml:space="preserve"> September 2022 – submission for listed building consent. January 2023 – consent received. October 2024 – present developing technical details for all repairs. </w:t>
            </w:r>
          </w:p>
          <w:p w14:paraId="61BAF191" w14:textId="59851594" w:rsidR="00FC3C82" w:rsidRPr="00313AE9" w:rsidRDefault="003B4BC2" w:rsidP="004A50B9">
            <w:pPr>
              <w:spacing w:after="0" w:line="240" w:lineRule="auto"/>
              <w:rPr>
                <w:rFonts w:cs="Calibri"/>
                <w:sz w:val="20"/>
                <w:szCs w:val="20"/>
              </w:rPr>
            </w:pPr>
            <w:r>
              <w:rPr>
                <w:rFonts w:cs="Calibri"/>
                <w:sz w:val="20"/>
                <w:szCs w:val="20"/>
              </w:rPr>
              <w:t xml:space="preserve">Role: </w:t>
            </w:r>
            <w:r w:rsidR="00E33D4D">
              <w:rPr>
                <w:rFonts w:cs="Calibri"/>
                <w:sz w:val="20"/>
                <w:szCs w:val="20"/>
              </w:rPr>
              <w:t>Lead/project Technologist</w:t>
            </w:r>
            <w:r w:rsidR="00BF3DCF">
              <w:rPr>
                <w:rFonts w:cs="Calibri"/>
                <w:sz w:val="20"/>
                <w:szCs w:val="20"/>
              </w:rPr>
              <w:t xml:space="preserve"> for repair works, Client Liaison</w:t>
            </w:r>
          </w:p>
        </w:tc>
      </w:tr>
    </w:tbl>
    <w:p w14:paraId="4073E104" w14:textId="77777777" w:rsidR="00BF3DCF" w:rsidRDefault="00BF3DCF" w:rsidP="00B8552F">
      <w:pPr>
        <w:spacing w:line="256" w:lineRule="auto"/>
        <w:rPr>
          <w:rFonts w:cs="Calibri"/>
          <w:sz w:val="20"/>
          <w:szCs w:val="20"/>
        </w:rPr>
      </w:pPr>
    </w:p>
    <w:p w14:paraId="723460CC" w14:textId="77777777" w:rsidR="00BF3DCF" w:rsidRDefault="00BF3DCF" w:rsidP="00B8552F">
      <w:pPr>
        <w:spacing w:line="256" w:lineRule="auto"/>
        <w:rPr>
          <w:rFonts w:cs="Calibri"/>
          <w:sz w:val="20"/>
          <w:szCs w:val="20"/>
        </w:rPr>
      </w:pPr>
    </w:p>
    <w:p w14:paraId="685BB003" w14:textId="77777777" w:rsidR="00BF3DCF" w:rsidRDefault="00BF3DCF" w:rsidP="00B8552F">
      <w:pPr>
        <w:spacing w:line="256" w:lineRule="auto"/>
        <w:rPr>
          <w:rFonts w:cs="Calibri"/>
          <w:sz w:val="20"/>
          <w:szCs w:val="20"/>
        </w:rPr>
      </w:pPr>
    </w:p>
    <w:p w14:paraId="5E33AED7" w14:textId="77777777" w:rsidR="00BF3DCF" w:rsidRDefault="00BF3DCF" w:rsidP="00B8552F">
      <w:pPr>
        <w:spacing w:line="256" w:lineRule="auto"/>
        <w:rPr>
          <w:rFonts w:cs="Calibri"/>
          <w:sz w:val="20"/>
          <w:szCs w:val="20"/>
        </w:rPr>
      </w:pPr>
    </w:p>
    <w:p w14:paraId="1D6D2614" w14:textId="77777777" w:rsidR="00BF3DCF" w:rsidRDefault="00BF3DCF" w:rsidP="00B8552F">
      <w:pPr>
        <w:spacing w:line="256" w:lineRule="auto"/>
        <w:rPr>
          <w:rFonts w:cs="Calibri"/>
          <w:sz w:val="20"/>
          <w:szCs w:val="20"/>
        </w:rPr>
      </w:pPr>
    </w:p>
    <w:p w14:paraId="4DDBCCC4" w14:textId="77777777" w:rsidR="00BF3DCF" w:rsidRDefault="00BF3DCF" w:rsidP="00B8552F">
      <w:pPr>
        <w:spacing w:line="256" w:lineRule="auto"/>
        <w:rPr>
          <w:rFonts w:cs="Calibri"/>
          <w:sz w:val="20"/>
          <w:szCs w:val="20"/>
        </w:rPr>
      </w:pPr>
    </w:p>
    <w:p w14:paraId="5760EBCF" w14:textId="77777777" w:rsidR="00BF3DCF" w:rsidRDefault="00BF3DCF" w:rsidP="00B8552F">
      <w:pPr>
        <w:spacing w:line="256" w:lineRule="auto"/>
        <w:rPr>
          <w:rFonts w:cs="Calibri"/>
          <w:sz w:val="20"/>
          <w:szCs w:val="20"/>
        </w:rPr>
      </w:pPr>
    </w:p>
    <w:p w14:paraId="7A091ECD" w14:textId="77777777" w:rsidR="00BF3DCF" w:rsidRDefault="00BF3DCF" w:rsidP="00B8552F">
      <w:pPr>
        <w:spacing w:line="256" w:lineRule="auto"/>
        <w:rPr>
          <w:rFonts w:cs="Calibri"/>
          <w:sz w:val="20"/>
          <w:szCs w:val="20"/>
        </w:rPr>
      </w:pPr>
    </w:p>
    <w:p w14:paraId="66E9161C" w14:textId="77777777" w:rsidR="00BF3DCF" w:rsidRDefault="00BF3DCF" w:rsidP="00B8552F">
      <w:pPr>
        <w:spacing w:line="256" w:lineRule="auto"/>
        <w:rPr>
          <w:rFonts w:cs="Calibri"/>
          <w:sz w:val="20"/>
          <w:szCs w:val="20"/>
        </w:rPr>
      </w:pPr>
    </w:p>
    <w:p w14:paraId="4512FD94" w14:textId="77777777" w:rsidR="00BF3DCF" w:rsidRDefault="00BF3DCF" w:rsidP="00B8552F">
      <w:pPr>
        <w:spacing w:line="256" w:lineRule="auto"/>
        <w:rPr>
          <w:rFonts w:cs="Calibri"/>
          <w:sz w:val="20"/>
          <w:szCs w:val="20"/>
        </w:rPr>
      </w:pPr>
    </w:p>
    <w:p w14:paraId="2FAD040E" w14:textId="77777777" w:rsidR="00BF3DCF" w:rsidRDefault="00BF3DCF" w:rsidP="00B8552F">
      <w:pPr>
        <w:spacing w:line="256" w:lineRule="auto"/>
        <w:rPr>
          <w:rFonts w:cs="Calibri"/>
          <w:sz w:val="20"/>
          <w:szCs w:val="20"/>
        </w:rPr>
      </w:pPr>
    </w:p>
    <w:p w14:paraId="4EFFFC24" w14:textId="77777777" w:rsidR="00BF3DCF" w:rsidRDefault="00BF3DCF"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42368DB4" w14:textId="77777777" w:rsidTr="004A50B9">
        <w:trPr>
          <w:trHeight w:val="288"/>
        </w:trPr>
        <w:tc>
          <w:tcPr>
            <w:tcW w:w="9072" w:type="dxa"/>
            <w:shd w:val="clear" w:color="auto" w:fill="E0D0C5"/>
          </w:tcPr>
          <w:p w14:paraId="049E2678"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sz w:val="56"/>
                <w:szCs w:val="56"/>
              </w:rPr>
            </w:pPr>
            <w:r w:rsidRPr="004A50B9">
              <w:rPr>
                <w:b/>
                <w:bCs/>
                <w:sz w:val="20"/>
                <w:szCs w:val="20"/>
              </w:rPr>
              <w:lastRenderedPageBreak/>
              <w:t>Case study 4: description</w:t>
            </w:r>
          </w:p>
        </w:tc>
      </w:tr>
      <w:tr w:rsidR="00FD30F4" w:rsidRPr="004A50B9" w14:paraId="5870DDBC" w14:textId="77777777" w:rsidTr="004A50B9">
        <w:trPr>
          <w:trHeight w:val="288"/>
        </w:trPr>
        <w:tc>
          <w:tcPr>
            <w:tcW w:w="9072" w:type="dxa"/>
            <w:shd w:val="clear" w:color="auto" w:fill="FFFFFF"/>
          </w:tcPr>
          <w:p w14:paraId="41E71080" w14:textId="1DD81093" w:rsidR="00FD30F4" w:rsidRPr="004A50B9" w:rsidRDefault="00FD30F4" w:rsidP="004A50B9">
            <w:pPr>
              <w:spacing w:after="0" w:line="240" w:lineRule="auto"/>
              <w:rPr>
                <w:rFonts w:cs="Calibri"/>
                <w:sz w:val="20"/>
                <w:szCs w:val="20"/>
              </w:rPr>
            </w:pPr>
            <w:r w:rsidRPr="004A50B9">
              <w:rPr>
                <w:sz w:val="20"/>
                <w:szCs w:val="20"/>
              </w:rPr>
              <w:t>Please state word count (100-150 words):</w:t>
            </w:r>
            <w:r w:rsidR="007B1A14">
              <w:rPr>
                <w:sz w:val="20"/>
                <w:szCs w:val="20"/>
              </w:rPr>
              <w:t xml:space="preserve"> 1</w:t>
            </w:r>
            <w:r w:rsidR="008F7827">
              <w:rPr>
                <w:sz w:val="20"/>
                <w:szCs w:val="20"/>
              </w:rPr>
              <w:t>50</w:t>
            </w:r>
            <w:r w:rsidR="007B1A14">
              <w:rPr>
                <w:sz w:val="20"/>
                <w:szCs w:val="20"/>
              </w:rPr>
              <w:t xml:space="preserve"> words</w:t>
            </w:r>
          </w:p>
        </w:tc>
      </w:tr>
      <w:tr w:rsidR="00FC3C82" w:rsidRPr="004A50B9" w14:paraId="13988962" w14:textId="77777777" w:rsidTr="004A50B9">
        <w:trPr>
          <w:trHeight w:val="288"/>
        </w:trPr>
        <w:tc>
          <w:tcPr>
            <w:tcW w:w="9072" w:type="dxa"/>
            <w:shd w:val="clear" w:color="auto" w:fill="F0E8E3"/>
          </w:tcPr>
          <w:p w14:paraId="7CF749F6" w14:textId="77777777" w:rsidR="00FC3C82" w:rsidRPr="004A50B9" w:rsidRDefault="00FC3C82" w:rsidP="004A50B9">
            <w:pPr>
              <w:spacing w:after="0"/>
              <w:rPr>
                <w:sz w:val="20"/>
                <w:szCs w:val="20"/>
              </w:rPr>
            </w:pPr>
            <w:r w:rsidRPr="004A50B9">
              <w:rPr>
                <w:sz w:val="20"/>
                <w:szCs w:val="20"/>
              </w:rPr>
              <w:t xml:space="preserve">In the box below, briefly describe the project that you will be using to draw your examples from </w:t>
            </w:r>
            <w:r w:rsidR="005E617F" w:rsidRPr="004A50B9">
              <w:rPr>
                <w:sz w:val="20"/>
                <w:szCs w:val="20"/>
              </w:rPr>
              <w:br/>
              <w:t>f</w:t>
            </w:r>
            <w:r w:rsidRPr="004A50B9">
              <w:rPr>
                <w:sz w:val="20"/>
                <w:szCs w:val="20"/>
              </w:rPr>
              <w:t>or the following sections, and your role in it:</w:t>
            </w:r>
          </w:p>
          <w:p w14:paraId="35DD6C50"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0A90FBFA"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771F6129"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09DF5CB5"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58F43424"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2B811F3F"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3D102841" w14:textId="77777777" w:rsidTr="004A50B9">
        <w:trPr>
          <w:trHeight w:val="1926"/>
        </w:trPr>
        <w:tc>
          <w:tcPr>
            <w:tcW w:w="9072" w:type="dxa"/>
            <w:shd w:val="clear" w:color="auto" w:fill="FFFFFF"/>
          </w:tcPr>
          <w:p w14:paraId="078B0471" w14:textId="757CE537" w:rsidR="00FC3C82" w:rsidRPr="007B1A14" w:rsidRDefault="00ED68ED" w:rsidP="004A50B9">
            <w:pPr>
              <w:spacing w:after="0" w:line="240" w:lineRule="auto"/>
              <w:rPr>
                <w:rFonts w:cs="Calibri"/>
                <w:b/>
                <w:bCs/>
                <w:sz w:val="20"/>
                <w:szCs w:val="20"/>
              </w:rPr>
            </w:pPr>
            <w:r>
              <w:rPr>
                <w:rFonts w:cs="Calibri"/>
                <w:b/>
                <w:bCs/>
                <w:sz w:val="20"/>
                <w:szCs w:val="20"/>
              </w:rPr>
              <w:t>Trentham Estate</w:t>
            </w:r>
          </w:p>
          <w:p w14:paraId="2234185C" w14:textId="44B368A0" w:rsidR="005A063A" w:rsidRDefault="005A063A" w:rsidP="004A50B9">
            <w:pPr>
              <w:spacing w:after="0" w:line="240" w:lineRule="auto"/>
              <w:rPr>
                <w:rFonts w:cs="Calibri"/>
                <w:sz w:val="20"/>
                <w:szCs w:val="20"/>
              </w:rPr>
            </w:pPr>
            <w:r>
              <w:rPr>
                <w:rFonts w:cs="Calibri"/>
                <w:sz w:val="20"/>
                <w:szCs w:val="20"/>
              </w:rPr>
              <w:t xml:space="preserve">Location: </w:t>
            </w:r>
            <w:r w:rsidR="00ED68ED">
              <w:rPr>
                <w:rFonts w:cs="Calibri"/>
                <w:sz w:val="20"/>
                <w:szCs w:val="20"/>
              </w:rPr>
              <w:t>Trentham, Stoke-on-Trent</w:t>
            </w:r>
          </w:p>
          <w:p w14:paraId="4BE37D23" w14:textId="017CF80E" w:rsidR="005A063A" w:rsidRDefault="005A063A" w:rsidP="004A50B9">
            <w:pPr>
              <w:spacing w:after="0" w:line="240" w:lineRule="auto"/>
              <w:rPr>
                <w:rFonts w:cs="Calibri"/>
                <w:sz w:val="20"/>
                <w:szCs w:val="20"/>
              </w:rPr>
            </w:pPr>
            <w:r>
              <w:rPr>
                <w:rFonts w:cs="Calibri"/>
                <w:sz w:val="20"/>
                <w:szCs w:val="20"/>
              </w:rPr>
              <w:t xml:space="preserve">Project: </w:t>
            </w:r>
            <w:r w:rsidR="008F7827">
              <w:rPr>
                <w:rFonts w:cs="Calibri"/>
                <w:sz w:val="20"/>
                <w:szCs w:val="20"/>
              </w:rPr>
              <w:t xml:space="preserve">A </w:t>
            </w:r>
            <w:r w:rsidR="001C084E">
              <w:rPr>
                <w:rFonts w:cs="Calibri"/>
                <w:sz w:val="20"/>
                <w:szCs w:val="20"/>
              </w:rPr>
              <w:t xml:space="preserve">site that has significant importance nationally &amp; locally. Whilst the main hall was sadly lost some years ago, the remaining Charles Barry designed Italianate structures are certainly worthy of retention &amp; repair. I have been involved in carrying out a significant programme of condition surveys on a number of the heritage assets on the site. Assisted in preparing a programme of phased repairs to the former stable block and service quarters with some of the phases now complete and others due to commence. </w:t>
            </w:r>
          </w:p>
          <w:p w14:paraId="2162D056" w14:textId="4999313D" w:rsidR="005A063A" w:rsidRDefault="005A063A" w:rsidP="004A50B9">
            <w:pPr>
              <w:spacing w:after="0" w:line="240" w:lineRule="auto"/>
              <w:rPr>
                <w:rFonts w:cs="Calibri"/>
                <w:sz w:val="20"/>
                <w:szCs w:val="20"/>
              </w:rPr>
            </w:pPr>
            <w:r>
              <w:rPr>
                <w:rFonts w:cs="Calibri"/>
                <w:sz w:val="20"/>
                <w:szCs w:val="20"/>
              </w:rPr>
              <w:t xml:space="preserve">Listing: </w:t>
            </w:r>
            <w:r w:rsidR="008F7827">
              <w:rPr>
                <w:rFonts w:cs="Calibri"/>
                <w:sz w:val="20"/>
                <w:szCs w:val="20"/>
              </w:rPr>
              <w:t>Structures</w:t>
            </w:r>
            <w:r w:rsidR="0092144D">
              <w:rPr>
                <w:rFonts w:cs="Calibri"/>
                <w:sz w:val="20"/>
                <w:szCs w:val="20"/>
              </w:rPr>
              <w:t xml:space="preserve"> have separate listings:</w:t>
            </w:r>
          </w:p>
          <w:p w14:paraId="3A49D41E" w14:textId="53459C30" w:rsidR="0092144D" w:rsidRDefault="0092144D" w:rsidP="0092144D">
            <w:pPr>
              <w:pStyle w:val="ListParagraph"/>
              <w:numPr>
                <w:ilvl w:val="0"/>
                <w:numId w:val="33"/>
              </w:numPr>
              <w:spacing w:after="0" w:line="240" w:lineRule="auto"/>
              <w:rPr>
                <w:rFonts w:cs="Calibri"/>
                <w:sz w:val="20"/>
                <w:szCs w:val="20"/>
              </w:rPr>
            </w:pPr>
            <w:r>
              <w:rPr>
                <w:rFonts w:cs="Calibri"/>
                <w:sz w:val="20"/>
                <w:szCs w:val="20"/>
              </w:rPr>
              <w:t>Remains of Trentham Hall: The Grand entrance &amp; Conservatory – Grade II*</w:t>
            </w:r>
          </w:p>
          <w:p w14:paraId="170E16DC" w14:textId="198DE6A7" w:rsidR="0092144D" w:rsidRPr="0092144D" w:rsidRDefault="0092144D" w:rsidP="0092144D">
            <w:pPr>
              <w:pStyle w:val="ListParagraph"/>
              <w:numPr>
                <w:ilvl w:val="0"/>
                <w:numId w:val="33"/>
              </w:numPr>
              <w:spacing w:after="0" w:line="240" w:lineRule="auto"/>
              <w:rPr>
                <w:rFonts w:cs="Calibri"/>
                <w:sz w:val="20"/>
                <w:szCs w:val="20"/>
              </w:rPr>
            </w:pPr>
            <w:r>
              <w:rPr>
                <w:rFonts w:cs="Calibri"/>
                <w:sz w:val="20"/>
                <w:szCs w:val="20"/>
              </w:rPr>
              <w:t>Remains of Trentham Hall: Former Stable Block &amp; Service Quarters – Grade II</w:t>
            </w:r>
          </w:p>
          <w:p w14:paraId="0161A54D" w14:textId="2D416A5D" w:rsidR="005A063A" w:rsidRDefault="005A063A" w:rsidP="004A50B9">
            <w:pPr>
              <w:spacing w:after="0" w:line="240" w:lineRule="auto"/>
              <w:rPr>
                <w:rFonts w:cs="Calibri"/>
                <w:sz w:val="20"/>
                <w:szCs w:val="20"/>
              </w:rPr>
            </w:pPr>
            <w:r>
              <w:rPr>
                <w:rFonts w:cs="Calibri"/>
                <w:sz w:val="20"/>
                <w:szCs w:val="20"/>
              </w:rPr>
              <w:t>Relevant Dates:</w:t>
            </w:r>
            <w:r w:rsidR="00EE4759">
              <w:rPr>
                <w:rFonts w:cs="Calibri"/>
                <w:sz w:val="20"/>
                <w:szCs w:val="20"/>
              </w:rPr>
              <w:t xml:space="preserve"> </w:t>
            </w:r>
            <w:r w:rsidR="001C084E">
              <w:rPr>
                <w:rFonts w:cs="Calibri"/>
                <w:sz w:val="20"/>
                <w:szCs w:val="20"/>
              </w:rPr>
              <w:t>Condition surveys</w:t>
            </w:r>
            <w:r w:rsidR="007B1A14">
              <w:rPr>
                <w:rFonts w:cs="Calibri"/>
                <w:sz w:val="20"/>
                <w:szCs w:val="20"/>
              </w:rPr>
              <w:t xml:space="preserve"> carried out </w:t>
            </w:r>
            <w:r w:rsidR="001C084E">
              <w:rPr>
                <w:rFonts w:cs="Calibri"/>
                <w:sz w:val="20"/>
                <w:szCs w:val="20"/>
              </w:rPr>
              <w:t>December</w:t>
            </w:r>
            <w:r w:rsidR="007B1A14">
              <w:rPr>
                <w:rFonts w:cs="Calibri"/>
                <w:sz w:val="20"/>
                <w:szCs w:val="20"/>
              </w:rPr>
              <w:t xml:space="preserve"> 20</w:t>
            </w:r>
            <w:r w:rsidR="001C084E">
              <w:rPr>
                <w:rFonts w:cs="Calibri"/>
                <w:sz w:val="20"/>
                <w:szCs w:val="20"/>
              </w:rPr>
              <w:t>19</w:t>
            </w:r>
            <w:r w:rsidR="007B1A14">
              <w:rPr>
                <w:rFonts w:cs="Calibri"/>
                <w:sz w:val="20"/>
                <w:szCs w:val="20"/>
              </w:rPr>
              <w:t xml:space="preserve">. </w:t>
            </w:r>
            <w:r w:rsidR="001C084E">
              <w:rPr>
                <w:rFonts w:cs="Calibri"/>
                <w:sz w:val="20"/>
                <w:szCs w:val="20"/>
              </w:rPr>
              <w:t>Various repair projects undertaken since to the stable block (between March 2020 and August 2024</w:t>
            </w:r>
            <w:r w:rsidR="008F7827">
              <w:rPr>
                <w:rFonts w:cs="Calibri"/>
                <w:sz w:val="20"/>
                <w:szCs w:val="20"/>
              </w:rPr>
              <w:t>).</w:t>
            </w:r>
          </w:p>
          <w:p w14:paraId="5DDB31BE" w14:textId="3D669066" w:rsidR="005A063A" w:rsidRPr="00313AE9" w:rsidRDefault="005A063A" w:rsidP="004A50B9">
            <w:pPr>
              <w:spacing w:after="0" w:line="240" w:lineRule="auto"/>
              <w:rPr>
                <w:rFonts w:cs="Calibri"/>
                <w:sz w:val="20"/>
                <w:szCs w:val="20"/>
              </w:rPr>
            </w:pPr>
            <w:r>
              <w:rPr>
                <w:rFonts w:cs="Calibri"/>
                <w:sz w:val="20"/>
                <w:szCs w:val="20"/>
              </w:rPr>
              <w:t>Role: Lead Technologist</w:t>
            </w:r>
            <w:r w:rsidR="001C084E">
              <w:rPr>
                <w:rFonts w:cs="Calibri"/>
                <w:sz w:val="20"/>
                <w:szCs w:val="20"/>
              </w:rPr>
              <w:t>,</w:t>
            </w:r>
            <w:r>
              <w:rPr>
                <w:rFonts w:cs="Calibri"/>
                <w:sz w:val="20"/>
                <w:szCs w:val="20"/>
              </w:rPr>
              <w:t xml:space="preserve"> Client Liaison</w:t>
            </w:r>
            <w:r w:rsidR="001C084E">
              <w:rPr>
                <w:rFonts w:cs="Calibri"/>
                <w:sz w:val="20"/>
                <w:szCs w:val="20"/>
              </w:rPr>
              <w:t xml:space="preserve">, Contract Administrator </w:t>
            </w:r>
          </w:p>
        </w:tc>
      </w:tr>
    </w:tbl>
    <w:p w14:paraId="2FE52479" w14:textId="77777777" w:rsidR="00FC3C82" w:rsidRDefault="00FC3C82" w:rsidP="00B8552F">
      <w:pPr>
        <w:spacing w:line="256" w:lineRule="auto"/>
        <w:rPr>
          <w:rFonts w:cs="Calibri"/>
          <w:sz w:val="20"/>
          <w:szCs w:val="20"/>
        </w:rPr>
      </w:pPr>
    </w:p>
    <w:p w14:paraId="2C0AE232" w14:textId="77777777" w:rsidR="00BF3DCF" w:rsidRDefault="00BF3DCF" w:rsidP="00B8552F">
      <w:pPr>
        <w:spacing w:line="256" w:lineRule="auto"/>
        <w:rPr>
          <w:rFonts w:cs="Calibri"/>
          <w:sz w:val="20"/>
          <w:szCs w:val="20"/>
        </w:rPr>
      </w:pPr>
    </w:p>
    <w:p w14:paraId="2D65B5E5" w14:textId="77777777" w:rsidR="00BF3DCF" w:rsidRDefault="00BF3DCF" w:rsidP="00B8552F">
      <w:pPr>
        <w:spacing w:line="256" w:lineRule="auto"/>
        <w:rPr>
          <w:rFonts w:cs="Calibri"/>
          <w:sz w:val="20"/>
          <w:szCs w:val="20"/>
        </w:rPr>
      </w:pPr>
    </w:p>
    <w:p w14:paraId="426D9C4F" w14:textId="77777777" w:rsidR="00BF3DCF" w:rsidRDefault="00BF3DCF" w:rsidP="00B8552F">
      <w:pPr>
        <w:spacing w:line="256" w:lineRule="auto"/>
        <w:rPr>
          <w:rFonts w:cs="Calibri"/>
          <w:sz w:val="20"/>
          <w:szCs w:val="20"/>
        </w:rPr>
      </w:pPr>
    </w:p>
    <w:p w14:paraId="18016E73" w14:textId="77777777" w:rsidR="00BF3DCF" w:rsidRDefault="00BF3DCF" w:rsidP="00B8552F">
      <w:pPr>
        <w:spacing w:line="256" w:lineRule="auto"/>
        <w:rPr>
          <w:rFonts w:cs="Calibri"/>
          <w:sz w:val="20"/>
          <w:szCs w:val="20"/>
        </w:rPr>
      </w:pPr>
    </w:p>
    <w:p w14:paraId="633E0F53" w14:textId="77777777" w:rsidR="00BF3DCF" w:rsidRDefault="00BF3DCF" w:rsidP="00B8552F">
      <w:pPr>
        <w:spacing w:line="256" w:lineRule="auto"/>
        <w:rPr>
          <w:rFonts w:cs="Calibri"/>
          <w:sz w:val="20"/>
          <w:szCs w:val="20"/>
        </w:rPr>
      </w:pPr>
    </w:p>
    <w:p w14:paraId="253B48F6" w14:textId="77777777" w:rsidR="00BF3DCF" w:rsidRDefault="00BF3DCF" w:rsidP="00B8552F">
      <w:pPr>
        <w:spacing w:line="256" w:lineRule="auto"/>
        <w:rPr>
          <w:rFonts w:cs="Calibri"/>
          <w:sz w:val="20"/>
          <w:szCs w:val="20"/>
        </w:rPr>
      </w:pPr>
    </w:p>
    <w:p w14:paraId="10C8F68E" w14:textId="77777777" w:rsidR="00BF3DCF" w:rsidRDefault="00BF3DCF" w:rsidP="00B8552F">
      <w:pPr>
        <w:spacing w:line="256" w:lineRule="auto"/>
        <w:rPr>
          <w:rFonts w:cs="Calibri"/>
          <w:sz w:val="20"/>
          <w:szCs w:val="20"/>
        </w:rPr>
      </w:pPr>
    </w:p>
    <w:p w14:paraId="1943F324" w14:textId="77777777" w:rsidR="00BF3DCF" w:rsidRDefault="00BF3DCF" w:rsidP="00B8552F">
      <w:pPr>
        <w:spacing w:line="256" w:lineRule="auto"/>
        <w:rPr>
          <w:rFonts w:cs="Calibri"/>
          <w:sz w:val="20"/>
          <w:szCs w:val="20"/>
        </w:rPr>
      </w:pPr>
    </w:p>
    <w:p w14:paraId="6DA3E0A7" w14:textId="77777777" w:rsidR="00BF3DCF" w:rsidRDefault="00BF3DCF" w:rsidP="00B8552F">
      <w:pPr>
        <w:spacing w:line="256" w:lineRule="auto"/>
        <w:rPr>
          <w:rFonts w:cs="Calibri"/>
          <w:sz w:val="20"/>
          <w:szCs w:val="20"/>
        </w:rPr>
      </w:pPr>
    </w:p>
    <w:p w14:paraId="4CDC628E" w14:textId="77777777" w:rsidR="00BF3DCF" w:rsidRDefault="00BF3DCF" w:rsidP="00B8552F">
      <w:pPr>
        <w:spacing w:line="256" w:lineRule="auto"/>
        <w:rPr>
          <w:rFonts w:cs="Calibri"/>
          <w:sz w:val="20"/>
          <w:szCs w:val="20"/>
        </w:rPr>
      </w:pPr>
    </w:p>
    <w:p w14:paraId="326D3A8A" w14:textId="77777777" w:rsidR="00BF3DCF" w:rsidRDefault="00BF3DCF" w:rsidP="00B8552F">
      <w:pPr>
        <w:spacing w:line="256" w:lineRule="auto"/>
        <w:rPr>
          <w:rFonts w:cs="Calibri"/>
          <w:sz w:val="20"/>
          <w:szCs w:val="20"/>
        </w:rPr>
      </w:pPr>
    </w:p>
    <w:p w14:paraId="6F4FB609" w14:textId="77777777" w:rsidR="00BF3DCF" w:rsidRDefault="00BF3DCF"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30EC99A1" w14:textId="77777777" w:rsidTr="004A50B9">
        <w:trPr>
          <w:trHeight w:val="288"/>
        </w:trPr>
        <w:tc>
          <w:tcPr>
            <w:tcW w:w="9072" w:type="dxa"/>
            <w:shd w:val="clear" w:color="auto" w:fill="E0D0C5"/>
          </w:tcPr>
          <w:p w14:paraId="04B50E27"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rPr>
            </w:pPr>
            <w:r w:rsidRPr="004A50B9">
              <w:rPr>
                <w:b/>
                <w:bCs/>
              </w:rPr>
              <w:t>Case study 5: description</w:t>
            </w:r>
          </w:p>
        </w:tc>
      </w:tr>
      <w:tr w:rsidR="00FD30F4" w:rsidRPr="004A50B9" w14:paraId="2EA30620" w14:textId="77777777" w:rsidTr="004A50B9">
        <w:trPr>
          <w:trHeight w:val="288"/>
        </w:trPr>
        <w:tc>
          <w:tcPr>
            <w:tcW w:w="9072" w:type="dxa"/>
            <w:shd w:val="clear" w:color="auto" w:fill="FFFFFF"/>
          </w:tcPr>
          <w:p w14:paraId="7FCE7673" w14:textId="12B40B75" w:rsidR="00FD30F4" w:rsidRPr="004A50B9" w:rsidRDefault="00FD30F4" w:rsidP="004A50B9">
            <w:pPr>
              <w:spacing w:after="0" w:line="240" w:lineRule="auto"/>
              <w:rPr>
                <w:rFonts w:cs="Calibri"/>
                <w:sz w:val="20"/>
                <w:szCs w:val="20"/>
              </w:rPr>
            </w:pPr>
            <w:r w:rsidRPr="004A50B9">
              <w:rPr>
                <w:sz w:val="20"/>
                <w:szCs w:val="20"/>
              </w:rPr>
              <w:t>Please state word count (100-150 words):</w:t>
            </w:r>
            <w:r w:rsidR="00BF3DCF">
              <w:rPr>
                <w:sz w:val="20"/>
                <w:szCs w:val="20"/>
              </w:rPr>
              <w:t xml:space="preserve"> 1</w:t>
            </w:r>
            <w:r w:rsidR="00574A1B">
              <w:rPr>
                <w:sz w:val="20"/>
                <w:szCs w:val="20"/>
              </w:rPr>
              <w:t>38</w:t>
            </w:r>
            <w:r w:rsidR="00BF3DCF">
              <w:rPr>
                <w:sz w:val="20"/>
                <w:szCs w:val="20"/>
              </w:rPr>
              <w:t xml:space="preserve"> words</w:t>
            </w:r>
          </w:p>
        </w:tc>
      </w:tr>
      <w:tr w:rsidR="00FC3C82" w:rsidRPr="004A50B9" w14:paraId="245E4BE0" w14:textId="77777777" w:rsidTr="004A50B9">
        <w:trPr>
          <w:trHeight w:val="288"/>
        </w:trPr>
        <w:tc>
          <w:tcPr>
            <w:tcW w:w="9072" w:type="dxa"/>
            <w:shd w:val="clear" w:color="auto" w:fill="F0E8E3"/>
          </w:tcPr>
          <w:p w14:paraId="3F2EC647" w14:textId="77777777" w:rsidR="00FC3C82" w:rsidRPr="004A50B9" w:rsidRDefault="00FC3C82" w:rsidP="004A50B9">
            <w:pPr>
              <w:spacing w:after="0"/>
              <w:rPr>
                <w:sz w:val="20"/>
                <w:szCs w:val="20"/>
              </w:rPr>
            </w:pPr>
            <w:r w:rsidRPr="004A50B9">
              <w:rPr>
                <w:sz w:val="20"/>
                <w:szCs w:val="20"/>
              </w:rPr>
              <w:t>In the box below, briefly describe the project that you will be using to draw your examples from</w:t>
            </w:r>
            <w:r w:rsidR="005E617F" w:rsidRPr="004A50B9">
              <w:rPr>
                <w:sz w:val="20"/>
                <w:szCs w:val="20"/>
              </w:rPr>
              <w:br/>
            </w:r>
            <w:r w:rsidRPr="004A50B9">
              <w:rPr>
                <w:sz w:val="20"/>
                <w:szCs w:val="20"/>
              </w:rPr>
              <w:t>for the following sections, and your role in it:</w:t>
            </w:r>
          </w:p>
          <w:p w14:paraId="007964AB"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4C17A38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41EA313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506FCE5F"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6C4CEADA"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5DDA8CF4"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7E757A93" w14:textId="77777777" w:rsidTr="004A50B9">
        <w:trPr>
          <w:trHeight w:val="1926"/>
        </w:trPr>
        <w:tc>
          <w:tcPr>
            <w:tcW w:w="9072" w:type="dxa"/>
            <w:shd w:val="clear" w:color="auto" w:fill="FFFFFF"/>
          </w:tcPr>
          <w:p w14:paraId="4E680C11" w14:textId="663A1243" w:rsidR="00FC3C82" w:rsidRDefault="0086488C" w:rsidP="004A50B9">
            <w:pPr>
              <w:spacing w:after="0" w:line="240" w:lineRule="auto"/>
              <w:rPr>
                <w:rFonts w:cs="Calibri"/>
                <w:b/>
                <w:bCs/>
                <w:sz w:val="20"/>
                <w:szCs w:val="20"/>
              </w:rPr>
            </w:pPr>
            <w:r>
              <w:rPr>
                <w:rFonts w:cs="Calibri"/>
                <w:b/>
                <w:bCs/>
                <w:sz w:val="20"/>
                <w:szCs w:val="20"/>
              </w:rPr>
              <w:t>Burslem School of Art</w:t>
            </w:r>
          </w:p>
          <w:p w14:paraId="3510A582" w14:textId="13DAA606" w:rsidR="00BF3DCF" w:rsidRDefault="00BF3DCF" w:rsidP="004A50B9">
            <w:pPr>
              <w:spacing w:after="0" w:line="240" w:lineRule="auto"/>
              <w:rPr>
                <w:rFonts w:cs="Calibri"/>
                <w:sz w:val="20"/>
                <w:szCs w:val="20"/>
              </w:rPr>
            </w:pPr>
            <w:r>
              <w:rPr>
                <w:rFonts w:cs="Calibri"/>
                <w:sz w:val="20"/>
                <w:szCs w:val="20"/>
              </w:rPr>
              <w:t xml:space="preserve">Location: </w:t>
            </w:r>
            <w:r w:rsidR="0086488C">
              <w:rPr>
                <w:rFonts w:cs="Calibri"/>
                <w:sz w:val="20"/>
                <w:szCs w:val="20"/>
              </w:rPr>
              <w:t>Queen Street, Burslem, Stoke-on-Trent</w:t>
            </w:r>
          </w:p>
          <w:p w14:paraId="684D99C3" w14:textId="1615DBD6" w:rsidR="00BF3DCF" w:rsidRDefault="00BF3DCF" w:rsidP="004A50B9">
            <w:pPr>
              <w:spacing w:after="0" w:line="240" w:lineRule="auto"/>
              <w:rPr>
                <w:rFonts w:cs="Calibri"/>
                <w:sz w:val="20"/>
                <w:szCs w:val="20"/>
              </w:rPr>
            </w:pPr>
            <w:r>
              <w:rPr>
                <w:rFonts w:cs="Calibri"/>
                <w:sz w:val="20"/>
                <w:szCs w:val="20"/>
              </w:rPr>
              <w:t xml:space="preserve">Project: </w:t>
            </w:r>
            <w:r w:rsidR="00C322A2">
              <w:rPr>
                <w:rFonts w:cs="Calibri"/>
                <w:sz w:val="20"/>
                <w:szCs w:val="20"/>
              </w:rPr>
              <w:t xml:space="preserve">Appointed by Stoke-on-Trent City Council to undertake a condition survey of the School of Art </w:t>
            </w:r>
            <w:r w:rsidR="00574A1B">
              <w:rPr>
                <w:rFonts w:cs="Calibri"/>
                <w:sz w:val="20"/>
                <w:szCs w:val="20"/>
              </w:rPr>
              <w:t xml:space="preserve">along with providing recommendations for repair works, their priority </w:t>
            </w:r>
            <w:r w:rsidR="0016420E">
              <w:rPr>
                <w:rFonts w:cs="Calibri"/>
                <w:sz w:val="20"/>
                <w:szCs w:val="20"/>
              </w:rPr>
              <w:t>and</w:t>
            </w:r>
            <w:r w:rsidR="00574A1B">
              <w:rPr>
                <w:rFonts w:cs="Calibri"/>
                <w:sz w:val="20"/>
                <w:szCs w:val="20"/>
              </w:rPr>
              <w:t xml:space="preserve"> also maintenance strategies moving forward. I carried out the survey on the exterior, interior and the site curtilage and produced the condition survey findings along with priority areas for repair. Since issuing my findings, I have carried out further survey work and produced schedules of work </w:t>
            </w:r>
            <w:r w:rsidR="0016420E">
              <w:rPr>
                <w:rFonts w:cs="Calibri"/>
                <w:sz w:val="20"/>
                <w:szCs w:val="20"/>
              </w:rPr>
              <w:t>and</w:t>
            </w:r>
            <w:r w:rsidR="00574A1B">
              <w:rPr>
                <w:rFonts w:cs="Calibri"/>
                <w:sz w:val="20"/>
                <w:szCs w:val="20"/>
              </w:rPr>
              <w:t xml:space="preserve"> specifications for the priority A </w:t>
            </w:r>
            <w:r w:rsidR="0016420E">
              <w:rPr>
                <w:rFonts w:cs="Calibri"/>
                <w:sz w:val="20"/>
                <w:szCs w:val="20"/>
              </w:rPr>
              <w:t>and</w:t>
            </w:r>
            <w:r w:rsidR="00574A1B">
              <w:rPr>
                <w:rFonts w:cs="Calibri"/>
                <w:sz w:val="20"/>
                <w:szCs w:val="20"/>
              </w:rPr>
              <w:t xml:space="preserve"> B repair works. Site works are due to commence in Spring 2025 where I will be contract administrator. </w:t>
            </w:r>
          </w:p>
          <w:p w14:paraId="6FEFCE91" w14:textId="6482DFE8" w:rsidR="00BF3DCF" w:rsidRDefault="00BF3DCF" w:rsidP="004A50B9">
            <w:pPr>
              <w:spacing w:after="0" w:line="240" w:lineRule="auto"/>
              <w:rPr>
                <w:rFonts w:cs="Calibri"/>
                <w:sz w:val="20"/>
                <w:szCs w:val="20"/>
              </w:rPr>
            </w:pPr>
            <w:r>
              <w:rPr>
                <w:rFonts w:cs="Calibri"/>
                <w:sz w:val="20"/>
                <w:szCs w:val="20"/>
              </w:rPr>
              <w:t>Listing: Grade II (1</w:t>
            </w:r>
            <w:r w:rsidR="00C322A2">
              <w:rPr>
                <w:rFonts w:cs="Calibri"/>
                <w:sz w:val="20"/>
                <w:szCs w:val="20"/>
              </w:rPr>
              <w:t>297941</w:t>
            </w:r>
            <w:r>
              <w:rPr>
                <w:rFonts w:cs="Calibri"/>
                <w:sz w:val="20"/>
                <w:szCs w:val="20"/>
              </w:rPr>
              <w:t>)</w:t>
            </w:r>
          </w:p>
          <w:p w14:paraId="55BC384A" w14:textId="61125DFC" w:rsidR="00BF3DCF" w:rsidRDefault="00BF3DCF" w:rsidP="004A50B9">
            <w:pPr>
              <w:spacing w:after="0" w:line="240" w:lineRule="auto"/>
              <w:rPr>
                <w:rFonts w:cs="Calibri"/>
                <w:sz w:val="20"/>
                <w:szCs w:val="20"/>
              </w:rPr>
            </w:pPr>
            <w:r>
              <w:rPr>
                <w:rFonts w:cs="Calibri"/>
                <w:sz w:val="20"/>
                <w:szCs w:val="20"/>
              </w:rPr>
              <w:t xml:space="preserve">Relevant Dates: </w:t>
            </w:r>
            <w:r w:rsidR="00574A1B">
              <w:rPr>
                <w:rFonts w:cs="Calibri"/>
                <w:sz w:val="20"/>
                <w:szCs w:val="20"/>
              </w:rPr>
              <w:t>Survey &amp; issue of condition report - July</w:t>
            </w:r>
            <w:r>
              <w:rPr>
                <w:rFonts w:cs="Calibri"/>
                <w:sz w:val="20"/>
                <w:szCs w:val="20"/>
              </w:rPr>
              <w:t xml:space="preserve"> </w:t>
            </w:r>
            <w:r w:rsidR="00C322A2">
              <w:rPr>
                <w:rFonts w:cs="Calibri"/>
                <w:sz w:val="20"/>
                <w:szCs w:val="20"/>
              </w:rPr>
              <w:t>2022</w:t>
            </w:r>
            <w:r w:rsidR="00574A1B">
              <w:rPr>
                <w:rFonts w:cs="Calibri"/>
                <w:sz w:val="20"/>
                <w:szCs w:val="20"/>
              </w:rPr>
              <w:t>; Priority A &amp; B works schedules and issue for tender – September-November 2024</w:t>
            </w:r>
          </w:p>
          <w:p w14:paraId="5091A50B" w14:textId="6BC8F1C7" w:rsidR="00BF3DCF" w:rsidRPr="00BF3DCF" w:rsidRDefault="00BF3DCF" w:rsidP="004A50B9">
            <w:pPr>
              <w:spacing w:after="0" w:line="240" w:lineRule="auto"/>
              <w:rPr>
                <w:rFonts w:cs="Calibri"/>
                <w:sz w:val="20"/>
                <w:szCs w:val="20"/>
              </w:rPr>
            </w:pPr>
            <w:r>
              <w:rPr>
                <w:rFonts w:cs="Calibri"/>
                <w:sz w:val="20"/>
                <w:szCs w:val="20"/>
              </w:rPr>
              <w:t>Role: Lead/Project Technologist, Client Liaison.</w:t>
            </w:r>
          </w:p>
        </w:tc>
      </w:tr>
    </w:tbl>
    <w:p w14:paraId="2688C507" w14:textId="77777777" w:rsidR="001347A7" w:rsidRDefault="001347A7" w:rsidP="00B8552F">
      <w:pPr>
        <w:rPr>
          <w:rFonts w:cs="Calibri"/>
          <w:b/>
          <w:bCs/>
        </w:rPr>
      </w:pPr>
    </w:p>
    <w:p w14:paraId="178DE528" w14:textId="77777777" w:rsidR="00BF3DCF" w:rsidRDefault="00BF3DCF" w:rsidP="00B8552F">
      <w:pPr>
        <w:rPr>
          <w:rFonts w:cs="Calibri"/>
          <w:b/>
          <w:bCs/>
        </w:rPr>
      </w:pPr>
    </w:p>
    <w:p w14:paraId="525EB9AA" w14:textId="77777777" w:rsidR="00BF3DCF" w:rsidRDefault="00BF3DCF" w:rsidP="00B8552F">
      <w:pPr>
        <w:rPr>
          <w:rFonts w:cs="Calibri"/>
          <w:b/>
          <w:bCs/>
        </w:rPr>
      </w:pPr>
    </w:p>
    <w:p w14:paraId="4D66E3F3" w14:textId="77777777" w:rsidR="00BF3DCF" w:rsidRDefault="00BF3DCF" w:rsidP="00B8552F">
      <w:pPr>
        <w:rPr>
          <w:rFonts w:cs="Calibri"/>
          <w:b/>
          <w:bCs/>
        </w:rPr>
      </w:pPr>
    </w:p>
    <w:p w14:paraId="627CF5F1" w14:textId="77777777" w:rsidR="00BF3DCF" w:rsidRDefault="00BF3DCF" w:rsidP="00B8552F">
      <w:pPr>
        <w:rPr>
          <w:rFonts w:cs="Calibri"/>
          <w:b/>
          <w:bCs/>
        </w:rPr>
      </w:pPr>
    </w:p>
    <w:p w14:paraId="23D9FFFB" w14:textId="77777777" w:rsidR="00BF3DCF" w:rsidRDefault="00BF3DCF" w:rsidP="00B8552F">
      <w:pPr>
        <w:rPr>
          <w:rFonts w:cs="Calibri"/>
          <w:b/>
          <w:bCs/>
        </w:rPr>
      </w:pPr>
    </w:p>
    <w:p w14:paraId="4F0F512A" w14:textId="77777777" w:rsidR="00BF3DCF" w:rsidRDefault="00BF3DCF" w:rsidP="00B8552F">
      <w:pPr>
        <w:rPr>
          <w:rFonts w:cs="Calibri"/>
          <w:b/>
          <w:bCs/>
        </w:rPr>
      </w:pPr>
    </w:p>
    <w:p w14:paraId="1D10EFD2" w14:textId="77777777" w:rsidR="00BF3DCF" w:rsidRDefault="00BF3DCF" w:rsidP="00B8552F">
      <w:pPr>
        <w:rPr>
          <w:rFonts w:cs="Calibri"/>
          <w:b/>
          <w:bCs/>
        </w:rPr>
      </w:pPr>
    </w:p>
    <w:p w14:paraId="2E33A169" w14:textId="77777777" w:rsidR="00BF3DCF" w:rsidRDefault="00BF3DCF" w:rsidP="00B8552F">
      <w:pPr>
        <w:rPr>
          <w:rFonts w:cs="Calibri"/>
          <w:b/>
          <w:bCs/>
        </w:rPr>
      </w:pPr>
    </w:p>
    <w:p w14:paraId="313F5717" w14:textId="77777777" w:rsidR="00BF3DCF" w:rsidRDefault="00BF3DCF" w:rsidP="00B8552F">
      <w:pPr>
        <w:rPr>
          <w:rFonts w:cs="Calibri"/>
          <w:b/>
          <w:bCs/>
        </w:rPr>
      </w:pPr>
    </w:p>
    <w:p w14:paraId="2EC322EE" w14:textId="77777777" w:rsidR="00BF3DCF" w:rsidRDefault="00BF3DCF" w:rsidP="00B8552F">
      <w:pPr>
        <w:rPr>
          <w:rFonts w:cs="Calibri"/>
          <w:b/>
          <w:bCs/>
        </w:rPr>
      </w:pPr>
    </w:p>
    <w:p w14:paraId="5089B0B8" w14:textId="77777777" w:rsidR="00BF3DCF" w:rsidRDefault="00BF3DCF" w:rsidP="00B8552F">
      <w:pPr>
        <w:rPr>
          <w:rFonts w:cs="Calibri"/>
          <w:b/>
          <w:bCs/>
        </w:rPr>
      </w:pPr>
    </w:p>
    <w:p w14:paraId="7BEC4299" w14:textId="7693FE1E" w:rsidR="00FC3C82" w:rsidRPr="00FC3C82" w:rsidRDefault="00FC3C82" w:rsidP="00B8552F">
      <w:pPr>
        <w:rPr>
          <w:rFonts w:cs="Calibri"/>
          <w:b/>
          <w:bCs/>
          <w:sz w:val="20"/>
          <w:szCs w:val="20"/>
        </w:rPr>
      </w:pPr>
      <w:r w:rsidRPr="00FC3C82">
        <w:rPr>
          <w:rFonts w:cs="Calibri"/>
          <w:b/>
          <w:bCs/>
        </w:rPr>
        <w:t>PART 5 – Scheme units</w:t>
      </w:r>
    </w:p>
    <w:p w14:paraId="31C3E8AF" w14:textId="77777777" w:rsidR="00FC3C82" w:rsidRPr="00FC3C82" w:rsidRDefault="00FC3C82" w:rsidP="00B8552F">
      <w:pPr>
        <w:spacing w:line="256" w:lineRule="auto"/>
        <w:rPr>
          <w:rFonts w:cs="Calibri"/>
          <w:sz w:val="20"/>
          <w:szCs w:val="20"/>
        </w:rPr>
      </w:pPr>
      <w:r w:rsidRPr="00FC3C82">
        <w:rPr>
          <w:rFonts w:cs="Calibri"/>
          <w:sz w:val="20"/>
          <w:szCs w:val="20"/>
        </w:rPr>
        <w:t xml:space="preserve">Please write a statement which uses your case studies described above to meet the requirements of each unit.  </w:t>
      </w:r>
    </w:p>
    <w:p w14:paraId="43C25A37" w14:textId="77777777" w:rsidR="00FC3C82" w:rsidRPr="00FC3C82" w:rsidRDefault="00FC3C82" w:rsidP="00B8552F">
      <w:pPr>
        <w:spacing w:line="256" w:lineRule="auto"/>
        <w:rPr>
          <w:rFonts w:cs="Calibri"/>
          <w:sz w:val="20"/>
          <w:szCs w:val="20"/>
        </w:rPr>
      </w:pPr>
      <w:r w:rsidRPr="00FC3C82">
        <w:rPr>
          <w:rFonts w:cs="Calibri"/>
          <w:sz w:val="20"/>
          <w:szCs w:val="20"/>
        </w:rPr>
        <w:t xml:space="preserve">Please state which case study you are referring to, and note the competences in brackets </w:t>
      </w:r>
      <w:r w:rsidR="0045297C">
        <w:rPr>
          <w:rFonts w:cs="Calibri"/>
          <w:sz w:val="20"/>
          <w:szCs w:val="20"/>
        </w:rPr>
        <w:br/>
      </w:r>
      <w:r w:rsidRPr="00FC3C82">
        <w:rPr>
          <w:rFonts w:cs="Calibri"/>
          <w:sz w:val="20"/>
          <w:szCs w:val="20"/>
        </w:rPr>
        <w:t xml:space="preserve">(e.g., case study 2, unit 1.2) directly after the sentence in which they are referenced. </w:t>
      </w:r>
    </w:p>
    <w:p w14:paraId="120BC541" w14:textId="77777777" w:rsidR="00FC3C82" w:rsidRDefault="00FC3C82"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83D81" w:rsidRPr="004A50B9" w14:paraId="1BFCD16E" w14:textId="77777777" w:rsidTr="004A50B9">
        <w:trPr>
          <w:trHeight w:val="288"/>
        </w:trPr>
        <w:tc>
          <w:tcPr>
            <w:tcW w:w="9639" w:type="dxa"/>
            <w:shd w:val="clear" w:color="auto" w:fill="E0D0C5"/>
          </w:tcPr>
          <w:p w14:paraId="689AF6D9" w14:textId="77777777" w:rsidR="00783D81" w:rsidRPr="004A50B9" w:rsidRDefault="00783D8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t>Unit 1</w:t>
            </w:r>
            <w:r w:rsidR="00AC25EF" w:rsidRPr="004A50B9">
              <w:rPr>
                <w:rFonts w:cs="Calibri"/>
                <w:b/>
                <w:bCs/>
              </w:rPr>
              <w:t>:</w:t>
            </w:r>
            <w:r w:rsidRPr="004A50B9">
              <w:rPr>
                <w:rFonts w:cs="Calibri"/>
                <w:b/>
                <w:bCs/>
              </w:rPr>
              <w:t xml:space="preserve"> Conservation Knowledge</w:t>
            </w:r>
          </w:p>
        </w:tc>
      </w:tr>
      <w:tr w:rsidR="0045297C" w:rsidRPr="004A50B9" w14:paraId="20735553" w14:textId="77777777" w:rsidTr="004A50B9">
        <w:trPr>
          <w:trHeight w:val="1354"/>
        </w:trPr>
        <w:tc>
          <w:tcPr>
            <w:tcW w:w="9639" w:type="dxa"/>
            <w:shd w:val="clear" w:color="auto" w:fill="auto"/>
          </w:tcPr>
          <w:p w14:paraId="4CFB2055" w14:textId="77777777" w:rsidR="0045297C" w:rsidRPr="004A50B9" w:rsidRDefault="0045297C" w:rsidP="00B8552F">
            <w:pPr>
              <w:pStyle w:val="NoSpacing"/>
              <w:rPr>
                <w:rFonts w:cs="Calibri"/>
                <w:b/>
                <w:bCs/>
                <w:sz w:val="20"/>
                <w:szCs w:val="20"/>
              </w:rPr>
            </w:pPr>
            <w:r w:rsidRPr="004A50B9">
              <w:rPr>
                <w:rFonts w:cs="Calibri"/>
                <w:b/>
                <w:bCs/>
                <w:sz w:val="20"/>
                <w:szCs w:val="20"/>
              </w:rPr>
              <w:t>1.1</w:t>
            </w:r>
          </w:p>
          <w:p w14:paraId="59143FA2" w14:textId="77777777" w:rsidR="0045297C" w:rsidRPr="004A50B9" w:rsidRDefault="0045297C" w:rsidP="00B8552F">
            <w:pPr>
              <w:pStyle w:val="NoSpacing"/>
              <w:rPr>
                <w:rFonts w:cs="Calibri"/>
                <w:sz w:val="20"/>
                <w:szCs w:val="20"/>
              </w:rPr>
            </w:pPr>
            <w:r w:rsidRPr="004A50B9">
              <w:rPr>
                <w:rFonts w:cs="Calibri"/>
                <w:sz w:val="20"/>
                <w:szCs w:val="20"/>
              </w:rPr>
              <w:t xml:space="preserve">Understand and interpret </w:t>
            </w:r>
            <w:r w:rsidRPr="004A50B9">
              <w:rPr>
                <w:rFonts w:cs="Calibri"/>
                <w:i/>
                <w:iCs/>
                <w:sz w:val="20"/>
                <w:szCs w:val="20"/>
              </w:rPr>
              <w:t xml:space="preserve">heritage assets </w:t>
            </w:r>
            <w:r w:rsidRPr="004A50B9">
              <w:rPr>
                <w:rFonts w:cs="Calibri"/>
                <w:sz w:val="20"/>
                <w:szCs w:val="20"/>
              </w:rPr>
              <w:t>(such as a monument, ensemble or site).</w:t>
            </w:r>
            <w:r w:rsidRPr="004A50B9">
              <w:rPr>
                <w:rFonts w:cs="Calibri"/>
                <w:sz w:val="20"/>
                <w:szCs w:val="20"/>
              </w:rPr>
              <w:br/>
            </w:r>
          </w:p>
          <w:p w14:paraId="78DA131F" w14:textId="77777777" w:rsidR="0045297C" w:rsidRPr="004A50B9" w:rsidRDefault="0045297C" w:rsidP="004A50B9">
            <w:pPr>
              <w:spacing w:after="0" w:line="240" w:lineRule="auto"/>
              <w:rPr>
                <w:rFonts w:cs="Calibri"/>
                <w:b/>
                <w:bCs/>
                <w:sz w:val="20"/>
                <w:szCs w:val="20"/>
              </w:rPr>
            </w:pPr>
            <w:r w:rsidRPr="004A50B9">
              <w:rPr>
                <w:rFonts w:cs="Calibri"/>
                <w:b/>
                <w:bCs/>
                <w:sz w:val="20"/>
                <w:szCs w:val="20"/>
              </w:rPr>
              <w:t>1.2</w:t>
            </w:r>
          </w:p>
          <w:p w14:paraId="611C9454" w14:textId="77777777" w:rsidR="0045297C" w:rsidRPr="004A50B9" w:rsidRDefault="0045297C" w:rsidP="004A50B9">
            <w:pPr>
              <w:spacing w:after="0" w:line="240" w:lineRule="auto"/>
              <w:rPr>
                <w:rFonts w:cs="Calibri"/>
                <w:color w:val="000000"/>
                <w:sz w:val="20"/>
                <w:szCs w:val="20"/>
              </w:rPr>
            </w:pPr>
            <w:r w:rsidRPr="004A50B9">
              <w:rPr>
                <w:rFonts w:cs="Calibri"/>
                <w:color w:val="000000"/>
                <w:sz w:val="20"/>
                <w:szCs w:val="20"/>
              </w:rPr>
              <w:t xml:space="preserve">Understand the setting of a </w:t>
            </w:r>
            <w:r w:rsidRPr="004A50B9">
              <w:rPr>
                <w:rFonts w:cs="Calibri"/>
                <w:i/>
                <w:iCs/>
                <w:color w:val="000000"/>
                <w:sz w:val="20"/>
                <w:szCs w:val="20"/>
              </w:rPr>
              <w:t>heritage asset</w:t>
            </w:r>
            <w:r w:rsidRPr="004A50B9">
              <w:rPr>
                <w:rFonts w:cs="Calibri"/>
                <w:color w:val="000000"/>
                <w:sz w:val="20"/>
                <w:szCs w:val="20"/>
              </w:rPr>
              <w:t xml:space="preserve"> (such as a monument, ensemble or site) </w:t>
            </w:r>
            <w:r w:rsidR="002216BA" w:rsidRPr="004A50B9">
              <w:rPr>
                <w:rFonts w:cs="Calibri"/>
                <w:color w:val="000000"/>
                <w:sz w:val="20"/>
                <w:szCs w:val="20"/>
              </w:rPr>
              <w:br/>
            </w:r>
            <w:r w:rsidRPr="004A50B9">
              <w:rPr>
                <w:rFonts w:cs="Calibri"/>
                <w:color w:val="000000"/>
                <w:sz w:val="20"/>
                <w:szCs w:val="20"/>
              </w:rPr>
              <w:t>and</w:t>
            </w:r>
            <w:r w:rsidR="002216BA" w:rsidRPr="004A50B9">
              <w:rPr>
                <w:rFonts w:cs="Calibri"/>
                <w:color w:val="000000"/>
                <w:sz w:val="20"/>
                <w:szCs w:val="20"/>
              </w:rPr>
              <w:t xml:space="preserve"> </w:t>
            </w:r>
            <w:r w:rsidRPr="004A50B9">
              <w:rPr>
                <w:rFonts w:cs="Calibri"/>
                <w:color w:val="000000"/>
                <w:sz w:val="20"/>
                <w:szCs w:val="20"/>
              </w:rPr>
              <w:t>its cultural, physical and intellectual context.</w:t>
            </w:r>
          </w:p>
        </w:tc>
      </w:tr>
      <w:tr w:rsidR="0045297C" w:rsidRPr="004A50B9" w14:paraId="3DDAD737" w14:textId="77777777" w:rsidTr="004A50B9">
        <w:trPr>
          <w:trHeight w:val="217"/>
        </w:trPr>
        <w:tc>
          <w:tcPr>
            <w:tcW w:w="9639" w:type="dxa"/>
            <w:shd w:val="clear" w:color="auto" w:fill="F0E8E3"/>
          </w:tcPr>
          <w:p w14:paraId="039D1FD5" w14:textId="67A7F235" w:rsidR="0045297C" w:rsidRPr="004A50B9" w:rsidRDefault="0045297C" w:rsidP="00B8552F">
            <w:pPr>
              <w:pStyle w:val="NoSpacing"/>
              <w:rPr>
                <w:rFonts w:cs="Calibri"/>
                <w:b/>
                <w:bCs/>
                <w:sz w:val="20"/>
                <w:szCs w:val="20"/>
              </w:rPr>
            </w:pPr>
            <w:r w:rsidRPr="004A50B9">
              <w:rPr>
                <w:sz w:val="20"/>
                <w:szCs w:val="20"/>
              </w:rPr>
              <w:t>Please state word count (500-750 words):</w:t>
            </w:r>
            <w:r w:rsidR="006F518C">
              <w:rPr>
                <w:sz w:val="20"/>
                <w:szCs w:val="20"/>
              </w:rPr>
              <w:t xml:space="preserve"> </w:t>
            </w:r>
            <w:r w:rsidR="0014243F">
              <w:rPr>
                <w:sz w:val="20"/>
                <w:szCs w:val="20"/>
              </w:rPr>
              <w:t>703</w:t>
            </w:r>
          </w:p>
        </w:tc>
      </w:tr>
      <w:tr w:rsidR="0045297C" w:rsidRPr="004A50B9" w14:paraId="53FCC409" w14:textId="77777777" w:rsidTr="004A50B9">
        <w:trPr>
          <w:trHeight w:val="876"/>
        </w:trPr>
        <w:tc>
          <w:tcPr>
            <w:tcW w:w="9639" w:type="dxa"/>
            <w:shd w:val="clear" w:color="auto" w:fill="auto"/>
          </w:tcPr>
          <w:p w14:paraId="13A36269" w14:textId="224D0BC3"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 xml:space="preserve">Knowledge of the site you are working on is critical </w:t>
            </w:r>
            <w:r w:rsidR="00105FAF">
              <w:rPr>
                <w:rFonts w:asciiTheme="minorHAnsi" w:eastAsiaTheme="minorHAnsi" w:hAnsiTheme="minorHAnsi" w:cstheme="minorBidi"/>
                <w:kern w:val="2"/>
                <w14:ligatures w14:val="standardContextual"/>
              </w:rPr>
              <w:t>to enable a designer to appropriately</w:t>
            </w:r>
            <w:r w:rsidRPr="00214D18">
              <w:rPr>
                <w:rFonts w:asciiTheme="minorHAnsi" w:eastAsiaTheme="minorHAnsi" w:hAnsiTheme="minorHAnsi" w:cstheme="minorBidi"/>
                <w:kern w:val="2"/>
                <w14:ligatures w14:val="standardContextual"/>
              </w:rPr>
              <w:t xml:space="preserve"> develop strategies </w:t>
            </w:r>
            <w:r w:rsidR="00105FAF">
              <w:rPr>
                <w:rFonts w:asciiTheme="minorHAnsi" w:eastAsiaTheme="minorHAnsi" w:hAnsiTheme="minorHAnsi" w:cstheme="minorBidi"/>
                <w:kern w:val="2"/>
                <w14:ligatures w14:val="standardContextual"/>
              </w:rPr>
              <w:t>and</w:t>
            </w:r>
            <w:r w:rsidRPr="00214D18">
              <w:rPr>
                <w:rFonts w:asciiTheme="minorHAnsi" w:eastAsiaTheme="minorHAnsi" w:hAnsiTheme="minorHAnsi" w:cstheme="minorBidi"/>
                <w:kern w:val="2"/>
                <w14:ligatures w14:val="standardContextual"/>
              </w:rPr>
              <w:t xml:space="preserve"> proposals against any brief. Understanding the historical context, a site</w:t>
            </w:r>
            <w:r w:rsidR="00105FAF">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kern w:val="2"/>
                <w14:ligatures w14:val="standardContextual"/>
              </w:rPr>
              <w:t xml:space="preserve">s development over time, it’s </w:t>
            </w:r>
            <w:r w:rsidR="00105FAF">
              <w:rPr>
                <w:rFonts w:asciiTheme="minorHAnsi" w:eastAsiaTheme="minorHAnsi" w:hAnsiTheme="minorHAnsi" w:cstheme="minorBidi"/>
                <w:kern w:val="2"/>
                <w14:ligatures w14:val="standardContextual"/>
              </w:rPr>
              <w:t>significance</w:t>
            </w:r>
            <w:r w:rsidRPr="00214D18">
              <w:rPr>
                <w:rFonts w:asciiTheme="minorHAnsi" w:eastAsiaTheme="minorHAnsi" w:hAnsiTheme="minorHAnsi" w:cstheme="minorBidi"/>
                <w:kern w:val="2"/>
                <w14:ligatures w14:val="standardContextual"/>
              </w:rPr>
              <w:t xml:space="preserve"> locally and/or nationally will often </w:t>
            </w:r>
            <w:r w:rsidR="00105FAF">
              <w:rPr>
                <w:rFonts w:asciiTheme="minorHAnsi" w:eastAsiaTheme="minorHAnsi" w:hAnsiTheme="minorHAnsi" w:cstheme="minorBidi"/>
                <w:kern w:val="2"/>
                <w14:ligatures w14:val="standardContextual"/>
              </w:rPr>
              <w:t>inform</w:t>
            </w:r>
            <w:r w:rsidRPr="00214D18">
              <w:rPr>
                <w:rFonts w:asciiTheme="minorHAnsi" w:eastAsiaTheme="minorHAnsi" w:hAnsiTheme="minorHAnsi" w:cstheme="minorBidi"/>
                <w:kern w:val="2"/>
                <w14:ligatures w14:val="standardContextual"/>
              </w:rPr>
              <w:t xml:space="preserve"> how a project progresses and develops.</w:t>
            </w:r>
          </w:p>
          <w:p w14:paraId="7E03153B" w14:textId="10B47EFC"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The Pearson Building &amp; Headmasters House (</w:t>
            </w:r>
            <w:r w:rsidRPr="00214D18">
              <w:rPr>
                <w:rFonts w:asciiTheme="minorHAnsi" w:eastAsiaTheme="minorHAnsi" w:hAnsiTheme="minorHAnsi" w:cstheme="minorBidi"/>
                <w:i/>
                <w:iCs/>
                <w:kern w:val="2"/>
                <w14:ligatures w14:val="standardContextual"/>
              </w:rPr>
              <w:t>Case Study 2</w:t>
            </w:r>
            <w:r w:rsidRPr="00214D18">
              <w:rPr>
                <w:rFonts w:asciiTheme="minorHAnsi" w:eastAsiaTheme="minorHAnsi" w:hAnsiTheme="minorHAnsi" w:cstheme="minorBidi"/>
                <w:kern w:val="2"/>
                <w14:ligatures w14:val="standardContextual"/>
              </w:rPr>
              <w:t>) are two structures that form part of the Grade 1 listed St Helens House site, Derby. Having worked on repair and restoration projects to St Helen</w:t>
            </w:r>
            <w:r w:rsidR="00105FAF">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kern w:val="2"/>
                <w14:ligatures w14:val="standardContextual"/>
              </w:rPr>
              <w:t xml:space="preserve">s House, I already had a broad knowledge of the site and </w:t>
            </w:r>
            <w:r w:rsidR="005F4D75" w:rsidRPr="00214D18">
              <w:rPr>
                <w:rFonts w:asciiTheme="minorHAnsi" w:eastAsiaTheme="minorHAnsi" w:hAnsiTheme="minorHAnsi" w:cstheme="minorBidi"/>
                <w:kern w:val="2"/>
                <w14:ligatures w14:val="standardContextual"/>
              </w:rPr>
              <w:t>its</w:t>
            </w:r>
            <w:r w:rsidRPr="00214D18">
              <w:rPr>
                <w:rFonts w:asciiTheme="minorHAnsi" w:eastAsiaTheme="minorHAnsi" w:hAnsiTheme="minorHAnsi" w:cstheme="minorBidi"/>
                <w:kern w:val="2"/>
                <w14:ligatures w14:val="standardContextual"/>
              </w:rPr>
              <w:t xml:space="preserve"> significance. St Helen’s House is one of the finest surviving townhouses in the country outside of London. Being Grade 1 listed It holds </w:t>
            </w:r>
            <w:r w:rsidR="00105FAF">
              <w:rPr>
                <w:rFonts w:asciiTheme="minorHAnsi" w:eastAsiaTheme="minorHAnsi" w:hAnsiTheme="minorHAnsi" w:cstheme="minorBidi"/>
                <w:kern w:val="2"/>
                <w14:ligatures w14:val="standardContextual"/>
              </w:rPr>
              <w:t>n</w:t>
            </w:r>
            <w:r w:rsidRPr="00214D18">
              <w:rPr>
                <w:rFonts w:asciiTheme="minorHAnsi" w:eastAsiaTheme="minorHAnsi" w:hAnsiTheme="minorHAnsi" w:cstheme="minorBidi"/>
                <w:kern w:val="2"/>
                <w14:ligatures w14:val="standardContextual"/>
              </w:rPr>
              <w:t xml:space="preserve">ational significance and has links with the nearby Derwent Valley Mills World Heritage site through </w:t>
            </w:r>
            <w:r w:rsidR="005F4D75" w:rsidRPr="00214D18">
              <w:rPr>
                <w:rFonts w:asciiTheme="minorHAnsi" w:eastAsiaTheme="minorHAnsi" w:hAnsiTheme="minorHAnsi" w:cstheme="minorBidi"/>
                <w:kern w:val="2"/>
                <w14:ligatures w14:val="standardContextual"/>
              </w:rPr>
              <w:t>its</w:t>
            </w:r>
            <w:r w:rsidRPr="00214D18">
              <w:rPr>
                <w:rFonts w:asciiTheme="minorHAnsi" w:eastAsiaTheme="minorHAnsi" w:hAnsiTheme="minorHAnsi" w:cstheme="minorBidi"/>
                <w:kern w:val="2"/>
                <w14:ligatures w14:val="standardContextual"/>
              </w:rPr>
              <w:t xml:space="preserve"> connection with William Strutt (Director of a cotton &amp; silk spinning enterprise &amp; owner of St Helen’s House from 1803)</w:t>
            </w:r>
            <w:r w:rsidR="00105FAF">
              <w:rPr>
                <w:rFonts w:asciiTheme="minorHAnsi" w:eastAsiaTheme="minorHAnsi" w:hAnsiTheme="minorHAnsi" w:cstheme="minorBidi"/>
                <w:kern w:val="2"/>
                <w14:ligatures w14:val="standardContextual"/>
              </w:rPr>
              <w:t>, it</w:t>
            </w:r>
            <w:r w:rsidRPr="00214D18">
              <w:rPr>
                <w:rFonts w:asciiTheme="minorHAnsi" w:eastAsiaTheme="minorHAnsi" w:hAnsiTheme="minorHAnsi" w:cstheme="minorBidi"/>
                <w:kern w:val="2"/>
                <w14:ligatures w14:val="standardContextual"/>
              </w:rPr>
              <w:t xml:space="preserve"> has been recognised by Pevsner as an excellent stone face</w:t>
            </w:r>
            <w:r w:rsidR="00105FAF">
              <w:rPr>
                <w:rFonts w:asciiTheme="minorHAnsi" w:eastAsiaTheme="minorHAnsi" w:hAnsiTheme="minorHAnsi" w:cstheme="minorBidi"/>
                <w:kern w:val="2"/>
                <w14:ligatures w14:val="standardContextual"/>
              </w:rPr>
              <w:t>d</w:t>
            </w:r>
            <w:r w:rsidRPr="00214D18">
              <w:rPr>
                <w:rFonts w:asciiTheme="minorHAnsi" w:eastAsiaTheme="minorHAnsi" w:hAnsiTheme="minorHAnsi" w:cstheme="minorBidi"/>
                <w:kern w:val="2"/>
                <w14:ligatures w14:val="standardContextual"/>
              </w:rPr>
              <w:t xml:space="preserve"> Palladian house and is located within the Strutt’s Park Conservation Area (</w:t>
            </w:r>
            <w:r w:rsidRPr="00214D18">
              <w:rPr>
                <w:rFonts w:asciiTheme="minorHAnsi" w:eastAsiaTheme="minorHAnsi" w:hAnsiTheme="minorHAnsi" w:cstheme="minorBidi"/>
                <w:i/>
                <w:iCs/>
                <w:kern w:val="2"/>
                <w14:ligatures w14:val="standardContextual"/>
              </w:rPr>
              <w:t xml:space="preserve">ICOMOS </w:t>
            </w:r>
            <w:r w:rsidR="00834E7B">
              <w:rPr>
                <w:rFonts w:asciiTheme="minorHAnsi" w:eastAsiaTheme="minorHAnsi" w:hAnsiTheme="minorHAnsi" w:cstheme="minorBidi"/>
                <w:i/>
                <w:iCs/>
                <w:kern w:val="2"/>
                <w14:ligatures w14:val="standardContextual"/>
              </w:rPr>
              <w:t>- C</w:t>
            </w:r>
            <w:r w:rsidRPr="00214D18">
              <w:rPr>
                <w:rFonts w:asciiTheme="minorHAnsi" w:eastAsiaTheme="minorHAnsi" w:hAnsiTheme="minorHAnsi" w:cstheme="minorBidi"/>
                <w:i/>
                <w:iCs/>
                <w:kern w:val="2"/>
                <w14:ligatures w14:val="standardContextual"/>
              </w:rPr>
              <w:t xml:space="preserve"> &amp; </w:t>
            </w:r>
            <w:r w:rsidR="00834E7B">
              <w:rPr>
                <w:rFonts w:asciiTheme="minorHAnsi" w:eastAsiaTheme="minorHAnsi" w:hAnsiTheme="minorHAnsi" w:cstheme="minorBidi"/>
                <w:i/>
                <w:iCs/>
                <w:kern w:val="2"/>
                <w14:ligatures w14:val="standardContextual"/>
              </w:rPr>
              <w:t>D</w:t>
            </w:r>
            <w:r w:rsidRPr="00214D18">
              <w:rPr>
                <w:rFonts w:asciiTheme="minorHAnsi" w:eastAsiaTheme="minorHAnsi" w:hAnsiTheme="minorHAnsi" w:cstheme="minorBidi"/>
                <w:kern w:val="2"/>
                <w14:ligatures w14:val="standardContextual"/>
              </w:rPr>
              <w:t>) (</w:t>
            </w:r>
            <w:r w:rsidRPr="00214D18">
              <w:rPr>
                <w:rFonts w:asciiTheme="minorHAnsi" w:eastAsiaTheme="minorHAnsi" w:hAnsiTheme="minorHAnsi" w:cstheme="minorBidi"/>
                <w:i/>
                <w:iCs/>
                <w:kern w:val="2"/>
                <w14:ligatures w14:val="standardContextual"/>
              </w:rPr>
              <w:t>Evidence 1-A</w:t>
            </w:r>
            <w:r w:rsidRPr="00214D18">
              <w:rPr>
                <w:rFonts w:asciiTheme="minorHAnsi" w:eastAsiaTheme="minorHAnsi" w:hAnsiTheme="minorHAnsi" w:cstheme="minorBidi"/>
                <w:kern w:val="2"/>
                <w14:ligatures w14:val="standardContextual"/>
              </w:rPr>
              <w:t xml:space="preserve">). </w:t>
            </w:r>
          </w:p>
          <w:p w14:paraId="57527663" w14:textId="5364FC51"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Both the Pearson Building and Headmaster</w:t>
            </w:r>
            <w:r w:rsidR="00105FAF">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kern w:val="2"/>
                <w14:ligatures w14:val="standardContextual"/>
              </w:rPr>
              <w:t>s House are later extensions, and both were built following the sale of the site to the Governors of Derby School 1863 – the Pearson Building being built in 1874 and the Headmaster</w:t>
            </w:r>
            <w:r w:rsidR="00105FAF">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kern w:val="2"/>
                <w14:ligatures w14:val="standardContextual"/>
              </w:rPr>
              <w:t>s House being bult between 1900 &amp; 1914 (</w:t>
            </w:r>
            <w:r w:rsidRPr="00214D18">
              <w:rPr>
                <w:rFonts w:asciiTheme="minorHAnsi" w:eastAsiaTheme="minorHAnsi" w:hAnsiTheme="minorHAnsi" w:cstheme="minorBidi"/>
                <w:i/>
                <w:iCs/>
                <w:kern w:val="2"/>
                <w14:ligatures w14:val="standardContextual"/>
              </w:rPr>
              <w:t>Evidence 1-B</w:t>
            </w:r>
            <w:r w:rsidRPr="00214D18">
              <w:rPr>
                <w:rFonts w:asciiTheme="minorHAnsi" w:eastAsiaTheme="minorHAnsi" w:hAnsiTheme="minorHAnsi" w:cstheme="minorBidi"/>
                <w:kern w:val="2"/>
                <w14:ligatures w14:val="standardContextual"/>
              </w:rPr>
              <w:t xml:space="preserve">). Visually and in terms of architectural detail, they are </w:t>
            </w:r>
            <w:r w:rsidR="00105FAF">
              <w:rPr>
                <w:rFonts w:asciiTheme="minorHAnsi" w:eastAsiaTheme="minorHAnsi" w:hAnsiTheme="minorHAnsi" w:cstheme="minorBidi"/>
                <w:kern w:val="2"/>
                <w14:ligatures w14:val="standardContextual"/>
              </w:rPr>
              <w:t>a</w:t>
            </w:r>
            <w:r w:rsidRPr="00214D18">
              <w:rPr>
                <w:rFonts w:asciiTheme="minorHAnsi" w:eastAsiaTheme="minorHAnsi" w:hAnsiTheme="minorHAnsi" w:cstheme="minorBidi"/>
                <w:kern w:val="2"/>
                <w14:ligatures w14:val="standardContextual"/>
              </w:rPr>
              <w:t xml:space="preserve"> simple</w:t>
            </w:r>
            <w:r w:rsidR="00105FAF">
              <w:rPr>
                <w:rFonts w:asciiTheme="minorHAnsi" w:eastAsiaTheme="minorHAnsi" w:hAnsiTheme="minorHAnsi" w:cstheme="minorBidi"/>
                <w:kern w:val="2"/>
                <w14:ligatures w14:val="standardContextual"/>
              </w:rPr>
              <w:t>r</w:t>
            </w:r>
            <w:r w:rsidRPr="00214D18">
              <w:rPr>
                <w:rFonts w:asciiTheme="minorHAnsi" w:eastAsiaTheme="minorHAnsi" w:hAnsiTheme="minorHAnsi" w:cstheme="minorBidi"/>
                <w:kern w:val="2"/>
                <w14:ligatures w14:val="standardContextual"/>
              </w:rPr>
              <w:t xml:space="preserve"> design</w:t>
            </w:r>
            <w:r w:rsidR="00105FAF">
              <w:rPr>
                <w:rFonts w:asciiTheme="minorHAnsi" w:eastAsiaTheme="minorHAnsi" w:hAnsiTheme="minorHAnsi" w:cstheme="minorBidi"/>
                <w:kern w:val="2"/>
                <w14:ligatures w14:val="standardContextual"/>
              </w:rPr>
              <w:t>, scale</w:t>
            </w:r>
            <w:r w:rsidRPr="00214D18">
              <w:rPr>
                <w:rFonts w:asciiTheme="minorHAnsi" w:eastAsiaTheme="minorHAnsi" w:hAnsiTheme="minorHAnsi" w:cstheme="minorBidi"/>
                <w:kern w:val="2"/>
                <w14:ligatures w14:val="standardContextual"/>
              </w:rPr>
              <w:t xml:space="preserve"> and construction than St Helen</w:t>
            </w:r>
            <w:r w:rsidR="00105FAF">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kern w:val="2"/>
                <w14:ligatures w14:val="standardContextual"/>
              </w:rPr>
              <w:t>s House – the Pearson Building being largely Ashlar faced and the Headmaster</w:t>
            </w:r>
            <w:r w:rsidR="00105FAF">
              <w:rPr>
                <w:rFonts w:asciiTheme="minorHAnsi" w:eastAsiaTheme="minorHAnsi" w:hAnsiTheme="minorHAnsi" w:cstheme="minorBidi"/>
                <w:kern w:val="2"/>
                <w14:ligatures w14:val="standardContextual"/>
              </w:rPr>
              <w:t>’s</w:t>
            </w:r>
            <w:r w:rsidRPr="00214D18">
              <w:rPr>
                <w:rFonts w:asciiTheme="minorHAnsi" w:eastAsiaTheme="minorHAnsi" w:hAnsiTheme="minorHAnsi" w:cstheme="minorBidi"/>
                <w:kern w:val="2"/>
                <w14:ligatures w14:val="standardContextual"/>
              </w:rPr>
              <w:t xml:space="preserve"> House taking the form of a much smaller “dwelling” like structure (</w:t>
            </w:r>
            <w:r w:rsidRPr="00214D18">
              <w:rPr>
                <w:rFonts w:asciiTheme="minorHAnsi" w:eastAsiaTheme="minorHAnsi" w:hAnsiTheme="minorHAnsi" w:cstheme="minorBidi"/>
                <w:i/>
                <w:iCs/>
                <w:kern w:val="2"/>
                <w14:ligatures w14:val="standardContextual"/>
              </w:rPr>
              <w:t>Evidence 1-C</w:t>
            </w:r>
            <w:r w:rsidRPr="00214D18">
              <w:rPr>
                <w:rFonts w:asciiTheme="minorHAnsi" w:eastAsiaTheme="minorHAnsi" w:hAnsiTheme="minorHAnsi" w:cstheme="minorBidi"/>
                <w:kern w:val="2"/>
                <w14:ligatures w14:val="standardContextual"/>
              </w:rPr>
              <w:t xml:space="preserve">). Both are clearly subservient to </w:t>
            </w:r>
            <w:r w:rsidR="00105FAF">
              <w:rPr>
                <w:rFonts w:asciiTheme="minorHAnsi" w:eastAsiaTheme="minorHAnsi" w:hAnsiTheme="minorHAnsi" w:cstheme="minorBidi"/>
                <w:kern w:val="2"/>
                <w14:ligatures w14:val="standardContextual"/>
              </w:rPr>
              <w:t>St Helen’s House in the setting</w:t>
            </w:r>
            <w:r w:rsidRPr="00214D18">
              <w:rPr>
                <w:rFonts w:asciiTheme="minorHAnsi" w:eastAsiaTheme="minorHAnsi" w:hAnsiTheme="minorHAnsi" w:cstheme="minorBidi"/>
                <w:kern w:val="2"/>
                <w14:ligatures w14:val="standardContextual"/>
              </w:rPr>
              <w:t xml:space="preserve"> and both were clearly designed to </w:t>
            </w:r>
            <w:r w:rsidR="00E5258B" w:rsidRPr="00214D18">
              <w:rPr>
                <w:rFonts w:asciiTheme="minorHAnsi" w:eastAsiaTheme="minorHAnsi" w:hAnsiTheme="minorHAnsi" w:cstheme="minorBidi"/>
                <w:kern w:val="2"/>
                <w14:ligatures w14:val="standardContextual"/>
              </w:rPr>
              <w:t>complement</w:t>
            </w:r>
            <w:r w:rsidRPr="00214D18">
              <w:rPr>
                <w:rFonts w:asciiTheme="minorHAnsi" w:eastAsiaTheme="minorHAnsi" w:hAnsiTheme="minorHAnsi" w:cstheme="minorBidi"/>
                <w:kern w:val="2"/>
                <w14:ligatures w14:val="standardContextual"/>
              </w:rPr>
              <w:t xml:space="preserve"> the </w:t>
            </w:r>
            <w:r w:rsidR="00051EDE">
              <w:rPr>
                <w:rFonts w:asciiTheme="minorHAnsi" w:eastAsiaTheme="minorHAnsi" w:hAnsiTheme="minorHAnsi" w:cstheme="minorBidi"/>
                <w:kern w:val="2"/>
                <w14:ligatures w14:val="standardContextual"/>
              </w:rPr>
              <w:t>new</w:t>
            </w:r>
            <w:r w:rsidRPr="00214D18">
              <w:rPr>
                <w:rFonts w:asciiTheme="minorHAnsi" w:eastAsiaTheme="minorHAnsi" w:hAnsiTheme="minorHAnsi" w:cstheme="minorBidi"/>
                <w:kern w:val="2"/>
                <w14:ligatures w14:val="standardContextual"/>
              </w:rPr>
              <w:t xml:space="preserve"> use as a school, particularly in their plan form</w:t>
            </w:r>
            <w:r w:rsidR="00834E7B">
              <w:rPr>
                <w:rFonts w:asciiTheme="minorHAnsi" w:eastAsiaTheme="minorHAnsi" w:hAnsiTheme="minorHAnsi" w:cstheme="minorBidi"/>
                <w:kern w:val="2"/>
                <w14:ligatures w14:val="standardContextual"/>
              </w:rPr>
              <w:t xml:space="preserve"> </w:t>
            </w:r>
            <w:r w:rsidRPr="00214D18">
              <w:rPr>
                <w:rFonts w:asciiTheme="minorHAnsi" w:eastAsiaTheme="minorHAnsi" w:hAnsiTheme="minorHAnsi" w:cstheme="minorBidi"/>
                <w:kern w:val="2"/>
                <w14:ligatures w14:val="standardContextual"/>
              </w:rPr>
              <w:t>(</w:t>
            </w:r>
            <w:r w:rsidRPr="00214D18">
              <w:rPr>
                <w:rFonts w:asciiTheme="minorHAnsi" w:eastAsiaTheme="minorHAnsi" w:hAnsiTheme="minorHAnsi" w:cstheme="minorBidi"/>
                <w:i/>
                <w:iCs/>
                <w:kern w:val="2"/>
                <w14:ligatures w14:val="standardContextual"/>
              </w:rPr>
              <w:t xml:space="preserve">ICOMOS </w:t>
            </w:r>
            <w:r w:rsidR="00834E7B">
              <w:rPr>
                <w:rFonts w:asciiTheme="minorHAnsi" w:eastAsiaTheme="minorHAnsi" w:hAnsiTheme="minorHAnsi" w:cstheme="minorBidi"/>
                <w:i/>
                <w:iCs/>
                <w:kern w:val="2"/>
                <w14:ligatures w14:val="standardContextual"/>
              </w:rPr>
              <w:t>- B</w:t>
            </w:r>
            <w:r w:rsidRPr="00214D18">
              <w:rPr>
                <w:rFonts w:asciiTheme="minorHAnsi" w:eastAsiaTheme="minorHAnsi" w:hAnsiTheme="minorHAnsi" w:cstheme="minorBidi"/>
                <w:i/>
                <w:iCs/>
                <w:kern w:val="2"/>
                <w14:ligatures w14:val="standardContextual"/>
              </w:rPr>
              <w:t xml:space="preserve"> &amp; </w:t>
            </w:r>
            <w:r w:rsidR="00834E7B">
              <w:rPr>
                <w:rFonts w:asciiTheme="minorHAnsi" w:eastAsiaTheme="minorHAnsi" w:hAnsiTheme="minorHAnsi" w:cstheme="minorBidi"/>
                <w:i/>
                <w:iCs/>
                <w:kern w:val="2"/>
                <w14:ligatures w14:val="standardContextual"/>
              </w:rPr>
              <w:t>D</w:t>
            </w:r>
            <w:r w:rsidRPr="00214D18">
              <w:rPr>
                <w:rFonts w:asciiTheme="minorHAnsi" w:eastAsiaTheme="minorHAnsi" w:hAnsiTheme="minorHAnsi" w:cstheme="minorBidi"/>
                <w:kern w:val="2"/>
                <w14:ligatures w14:val="standardContextual"/>
              </w:rPr>
              <w:t>) (</w:t>
            </w:r>
            <w:r w:rsidRPr="00214D18">
              <w:rPr>
                <w:rFonts w:asciiTheme="minorHAnsi" w:eastAsiaTheme="minorHAnsi" w:hAnsiTheme="minorHAnsi" w:cstheme="minorBidi"/>
                <w:i/>
                <w:iCs/>
                <w:kern w:val="2"/>
                <w14:ligatures w14:val="standardContextual"/>
              </w:rPr>
              <w:t>Evidence 1-D</w:t>
            </w:r>
            <w:r w:rsidRPr="00214D18">
              <w:rPr>
                <w:rFonts w:asciiTheme="minorHAnsi" w:eastAsiaTheme="minorHAnsi" w:hAnsiTheme="minorHAnsi" w:cstheme="minorBidi"/>
                <w:kern w:val="2"/>
                <w14:ligatures w14:val="standardContextual"/>
              </w:rPr>
              <w:t xml:space="preserve">). However, their </w:t>
            </w:r>
            <w:r w:rsidRPr="00214D18">
              <w:rPr>
                <w:rFonts w:asciiTheme="minorHAnsi" w:eastAsiaTheme="minorHAnsi" w:hAnsiTheme="minorHAnsi" w:cstheme="minorBidi"/>
                <w:kern w:val="2"/>
                <w14:ligatures w14:val="standardContextual"/>
              </w:rPr>
              <w:lastRenderedPageBreak/>
              <w:t>contribution to the site is still of significant value &amp; importance</w:t>
            </w:r>
            <w:r w:rsidR="00051EDE">
              <w:rPr>
                <w:rFonts w:asciiTheme="minorHAnsi" w:eastAsiaTheme="minorHAnsi" w:hAnsiTheme="minorHAnsi" w:cstheme="minorBidi"/>
                <w:kern w:val="2"/>
                <w14:ligatures w14:val="standardContextual"/>
              </w:rPr>
              <w:t xml:space="preserve">. </w:t>
            </w:r>
            <w:r w:rsidRPr="00214D18">
              <w:rPr>
                <w:rFonts w:asciiTheme="minorHAnsi" w:eastAsiaTheme="minorHAnsi" w:hAnsiTheme="minorHAnsi" w:cstheme="minorBidi"/>
                <w:kern w:val="2"/>
                <w14:ligatures w14:val="standardContextual"/>
              </w:rPr>
              <w:t>They are physical forms of historical development that show how the site has changed from a cultural, social and physical perspective (</w:t>
            </w:r>
            <w:r w:rsidRPr="00214D18">
              <w:rPr>
                <w:rFonts w:asciiTheme="minorHAnsi" w:eastAsiaTheme="minorHAnsi" w:hAnsiTheme="minorHAnsi" w:cstheme="minorBidi"/>
                <w:i/>
                <w:iCs/>
                <w:kern w:val="2"/>
                <w14:ligatures w14:val="standardContextual"/>
              </w:rPr>
              <w:t xml:space="preserve">ICOMOS </w:t>
            </w:r>
            <w:r w:rsidR="00834E7B">
              <w:rPr>
                <w:rFonts w:asciiTheme="minorHAnsi" w:eastAsiaTheme="minorHAnsi" w:hAnsiTheme="minorHAnsi" w:cstheme="minorBidi"/>
                <w:i/>
                <w:iCs/>
                <w:kern w:val="2"/>
                <w14:ligatures w14:val="standardContextual"/>
              </w:rPr>
              <w:t>- A</w:t>
            </w:r>
            <w:r w:rsidRPr="00214D18">
              <w:rPr>
                <w:rFonts w:asciiTheme="minorHAnsi" w:eastAsiaTheme="minorHAnsi" w:hAnsiTheme="minorHAnsi" w:cstheme="minorBidi"/>
                <w:kern w:val="2"/>
                <w14:ligatures w14:val="standardContextual"/>
              </w:rPr>
              <w:t>).</w:t>
            </w:r>
          </w:p>
          <w:p w14:paraId="11949AD8" w14:textId="7C7F51F1" w:rsidR="00214D18" w:rsidRPr="00214D18" w:rsidRDefault="00105FAF" w:rsidP="00214D18">
            <w:pPr>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T</w:t>
            </w:r>
            <w:r w:rsidR="00214D18" w:rsidRPr="00214D18">
              <w:rPr>
                <w:rFonts w:asciiTheme="minorHAnsi" w:eastAsiaTheme="minorHAnsi" w:hAnsiTheme="minorHAnsi" w:cstheme="minorBidi"/>
                <w:kern w:val="2"/>
                <w14:ligatures w14:val="standardContextual"/>
              </w:rPr>
              <w:t>he significance of a site</w:t>
            </w:r>
            <w:r>
              <w:rPr>
                <w:rFonts w:asciiTheme="minorHAnsi" w:eastAsiaTheme="minorHAnsi" w:hAnsiTheme="minorHAnsi" w:cstheme="minorBidi"/>
                <w:kern w:val="2"/>
                <w14:ligatures w14:val="standardContextual"/>
              </w:rPr>
              <w:t>, setting</w:t>
            </w:r>
            <w:r w:rsidR="00214D18" w:rsidRPr="00214D18">
              <w:rPr>
                <w:rFonts w:asciiTheme="minorHAnsi" w:eastAsiaTheme="minorHAnsi" w:hAnsiTheme="minorHAnsi" w:cstheme="minorBidi"/>
                <w:kern w:val="2"/>
                <w14:ligatures w14:val="standardContextual"/>
              </w:rPr>
              <w:t xml:space="preserve"> or building comes in many forms and is often bespoke to the site in question. Tunstall Town Hall (</w:t>
            </w:r>
            <w:r w:rsidR="00214D18" w:rsidRPr="00214D18">
              <w:rPr>
                <w:rFonts w:asciiTheme="minorHAnsi" w:eastAsiaTheme="minorHAnsi" w:hAnsiTheme="minorHAnsi" w:cstheme="minorBidi"/>
                <w:i/>
                <w:iCs/>
                <w:kern w:val="2"/>
                <w14:ligatures w14:val="standardContextual"/>
              </w:rPr>
              <w:t>Case Study 1</w:t>
            </w:r>
            <w:r w:rsidR="00214D18" w:rsidRPr="00214D18">
              <w:rPr>
                <w:rFonts w:asciiTheme="minorHAnsi" w:eastAsiaTheme="minorHAnsi" w:hAnsiTheme="minorHAnsi" w:cstheme="minorBidi"/>
                <w:kern w:val="2"/>
                <w14:ligatures w14:val="standardContextual"/>
              </w:rPr>
              <w:t>), whilst not as significant on a national basis in comparison to St Helen</w:t>
            </w:r>
            <w:r>
              <w:rPr>
                <w:rFonts w:asciiTheme="minorHAnsi" w:eastAsiaTheme="minorHAnsi" w:hAnsiTheme="minorHAnsi" w:cstheme="minorBidi"/>
                <w:kern w:val="2"/>
                <w14:ligatures w14:val="standardContextual"/>
              </w:rPr>
              <w:t>’</w:t>
            </w:r>
            <w:r w:rsidR="00214D18" w:rsidRPr="00214D18">
              <w:rPr>
                <w:rFonts w:asciiTheme="minorHAnsi" w:eastAsiaTheme="minorHAnsi" w:hAnsiTheme="minorHAnsi" w:cstheme="minorBidi"/>
                <w:kern w:val="2"/>
                <w14:ligatures w14:val="standardContextual"/>
              </w:rPr>
              <w:t>s House, was locally significant to Tunstall and to the wider Potteries area</w:t>
            </w:r>
            <w:r>
              <w:rPr>
                <w:rFonts w:asciiTheme="minorHAnsi" w:eastAsiaTheme="minorHAnsi" w:hAnsiTheme="minorHAnsi" w:cstheme="minorBidi"/>
                <w:kern w:val="2"/>
                <w14:ligatures w14:val="standardContextual"/>
              </w:rPr>
              <w:t xml:space="preserve">. This is </w:t>
            </w:r>
            <w:r w:rsidR="00214D18" w:rsidRPr="00214D18">
              <w:rPr>
                <w:rFonts w:asciiTheme="minorHAnsi" w:eastAsiaTheme="minorHAnsi" w:hAnsiTheme="minorHAnsi" w:cstheme="minorBidi"/>
                <w:kern w:val="2"/>
                <w14:ligatures w14:val="standardContextual"/>
              </w:rPr>
              <w:t xml:space="preserve">in terms of the </w:t>
            </w:r>
            <w:r>
              <w:rPr>
                <w:rFonts w:asciiTheme="minorHAnsi" w:eastAsiaTheme="minorHAnsi" w:hAnsiTheme="minorHAnsi" w:cstheme="minorBidi"/>
                <w:kern w:val="2"/>
                <w14:ligatures w14:val="standardContextual"/>
              </w:rPr>
              <w:t>t</w:t>
            </w:r>
            <w:r w:rsidR="00214D18" w:rsidRPr="00214D18">
              <w:rPr>
                <w:rFonts w:asciiTheme="minorHAnsi" w:eastAsiaTheme="minorHAnsi" w:hAnsiTheme="minorHAnsi" w:cstheme="minorBidi"/>
                <w:kern w:val="2"/>
                <w14:ligatures w14:val="standardContextual"/>
              </w:rPr>
              <w:t xml:space="preserve">ownscape, it’s links with the </w:t>
            </w:r>
            <w:r>
              <w:rPr>
                <w:rFonts w:asciiTheme="minorHAnsi" w:eastAsiaTheme="minorHAnsi" w:hAnsiTheme="minorHAnsi" w:cstheme="minorBidi"/>
                <w:kern w:val="2"/>
                <w14:ligatures w14:val="standardContextual"/>
              </w:rPr>
              <w:t>six</w:t>
            </w:r>
            <w:r w:rsidR="00214D18" w:rsidRPr="00214D18">
              <w:rPr>
                <w:rFonts w:asciiTheme="minorHAnsi" w:eastAsiaTheme="minorHAnsi" w:hAnsiTheme="minorHAnsi" w:cstheme="minorBidi"/>
                <w:kern w:val="2"/>
                <w14:ligatures w14:val="standardContextual"/>
              </w:rPr>
              <w:t xml:space="preserve"> towns of Stoke-on-Trent, the Architect and also with regards to some of the external &amp; internal features. </w:t>
            </w:r>
          </w:p>
          <w:p w14:paraId="0D051302" w14:textId="5BD0F92F"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Absalom Reade Wood (A. R. Wood) was a locally significant Architect to Tunstall &amp; to the wider Potteries area from 1874. He was Architect for many notable buildings including Tunstall Town Hall &amp; the Burslem School of Art (</w:t>
            </w:r>
            <w:r w:rsidRPr="00214D18">
              <w:rPr>
                <w:rFonts w:asciiTheme="minorHAnsi" w:eastAsiaTheme="minorHAnsi" w:hAnsiTheme="minorHAnsi" w:cstheme="minorBidi"/>
                <w:i/>
                <w:iCs/>
                <w:kern w:val="2"/>
                <w14:ligatures w14:val="standardContextual"/>
              </w:rPr>
              <w:t>Case Study 5</w:t>
            </w:r>
            <w:r w:rsidRPr="00214D18">
              <w:rPr>
                <w:rFonts w:asciiTheme="minorHAnsi" w:eastAsiaTheme="minorHAnsi" w:hAnsiTheme="minorHAnsi" w:cstheme="minorBidi"/>
                <w:kern w:val="2"/>
                <w14:ligatures w14:val="standardContextual"/>
              </w:rPr>
              <w:t>). The current town hall was designed around 1883 and was a replacement town hall positioned in front of the existing market hall (</w:t>
            </w:r>
            <w:r w:rsidRPr="00214D18">
              <w:rPr>
                <w:rFonts w:asciiTheme="minorHAnsi" w:eastAsiaTheme="minorHAnsi" w:hAnsiTheme="minorHAnsi" w:cstheme="minorBidi"/>
                <w:i/>
                <w:iCs/>
                <w:kern w:val="2"/>
                <w14:ligatures w14:val="standardContextual"/>
              </w:rPr>
              <w:t>Evidence 1-</w:t>
            </w:r>
            <w:r w:rsidR="00051EDE">
              <w:rPr>
                <w:rFonts w:asciiTheme="minorHAnsi" w:eastAsiaTheme="minorHAnsi" w:hAnsiTheme="minorHAnsi" w:cstheme="minorBidi"/>
                <w:i/>
                <w:iCs/>
                <w:kern w:val="2"/>
                <w14:ligatures w14:val="standardContextual"/>
              </w:rPr>
              <w:t>E</w:t>
            </w:r>
            <w:r w:rsidRPr="00214D18">
              <w:rPr>
                <w:rFonts w:asciiTheme="minorHAnsi" w:eastAsiaTheme="minorHAnsi" w:hAnsiTheme="minorHAnsi" w:cstheme="minorBidi"/>
                <w:kern w:val="2"/>
                <w14:ligatures w14:val="standardContextual"/>
              </w:rPr>
              <w:t xml:space="preserve">).  </w:t>
            </w:r>
          </w:p>
          <w:p w14:paraId="16B6F298" w14:textId="0E46B0E9"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 xml:space="preserve">The Town Hall is Neo-renaissance in style and is characterised by </w:t>
            </w:r>
            <w:r w:rsidR="005F4D75" w:rsidRPr="00214D18">
              <w:rPr>
                <w:rFonts w:asciiTheme="minorHAnsi" w:eastAsiaTheme="minorHAnsi" w:hAnsiTheme="minorHAnsi" w:cstheme="minorBidi"/>
                <w:kern w:val="2"/>
                <w14:ligatures w14:val="standardContextual"/>
              </w:rPr>
              <w:t>its</w:t>
            </w:r>
            <w:r w:rsidRPr="00214D18">
              <w:rPr>
                <w:rFonts w:asciiTheme="minorHAnsi" w:eastAsiaTheme="minorHAnsi" w:hAnsiTheme="minorHAnsi" w:cstheme="minorBidi"/>
                <w:kern w:val="2"/>
                <w14:ligatures w14:val="standardContextual"/>
              </w:rPr>
              <w:t xml:space="preserve"> three bays, the central bay being </w:t>
            </w:r>
            <w:proofErr w:type="gramStart"/>
            <w:r w:rsidRPr="00214D18">
              <w:rPr>
                <w:rFonts w:asciiTheme="minorHAnsi" w:eastAsiaTheme="minorHAnsi" w:hAnsiTheme="minorHAnsi" w:cstheme="minorBidi"/>
                <w:kern w:val="2"/>
                <w14:ligatures w14:val="standardContextual"/>
              </w:rPr>
              <w:t>more prominent and grand</w:t>
            </w:r>
            <w:proofErr w:type="gramEnd"/>
            <w:r w:rsidRPr="00214D18">
              <w:rPr>
                <w:rFonts w:asciiTheme="minorHAnsi" w:eastAsiaTheme="minorHAnsi" w:hAnsiTheme="minorHAnsi" w:cstheme="minorBidi"/>
                <w:kern w:val="2"/>
                <w14:ligatures w14:val="standardContextual"/>
              </w:rPr>
              <w:t xml:space="preserve">, </w:t>
            </w:r>
            <w:r w:rsidR="005F4D75">
              <w:rPr>
                <w:rFonts w:asciiTheme="minorHAnsi" w:eastAsiaTheme="minorHAnsi" w:hAnsiTheme="minorHAnsi" w:cstheme="minorBidi"/>
                <w:kern w:val="2"/>
                <w14:ligatures w14:val="standardContextual"/>
              </w:rPr>
              <w:t>its</w:t>
            </w:r>
            <w:r w:rsidR="00105FAF">
              <w:rPr>
                <w:rFonts w:asciiTheme="minorHAnsi" w:eastAsiaTheme="minorHAnsi" w:hAnsiTheme="minorHAnsi" w:cstheme="minorBidi"/>
                <w:kern w:val="2"/>
                <w14:ligatures w14:val="standardContextual"/>
              </w:rPr>
              <w:t xml:space="preserve"> design</w:t>
            </w:r>
            <w:r w:rsidRPr="00214D18">
              <w:rPr>
                <w:rFonts w:asciiTheme="minorHAnsi" w:eastAsiaTheme="minorHAnsi" w:hAnsiTheme="minorHAnsi" w:cstheme="minorBidi"/>
                <w:kern w:val="2"/>
                <w14:ligatures w14:val="standardContextual"/>
              </w:rPr>
              <w:t xml:space="preserve"> use</w:t>
            </w:r>
            <w:r w:rsidR="00105FAF">
              <w:rPr>
                <w:rFonts w:asciiTheme="minorHAnsi" w:eastAsiaTheme="minorHAnsi" w:hAnsiTheme="minorHAnsi" w:cstheme="minorBidi"/>
                <w:kern w:val="2"/>
                <w14:ligatures w14:val="standardContextual"/>
              </w:rPr>
              <w:t>s</w:t>
            </w:r>
            <w:r w:rsidRPr="00214D18">
              <w:rPr>
                <w:rFonts w:asciiTheme="minorHAnsi" w:eastAsiaTheme="minorHAnsi" w:hAnsiTheme="minorHAnsi" w:cstheme="minorBidi"/>
                <w:kern w:val="2"/>
                <w14:ligatures w14:val="standardContextual"/>
              </w:rPr>
              <w:t xml:space="preserve"> brick pilasters, large scale arched window openings, the decorative stone frieze (which is inscribed) along with a decorative stone cornice, weathering and pediments (</w:t>
            </w:r>
            <w:r w:rsidRPr="00214D18">
              <w:rPr>
                <w:rFonts w:asciiTheme="minorHAnsi" w:eastAsiaTheme="minorHAnsi" w:hAnsiTheme="minorHAnsi" w:cstheme="minorBidi"/>
                <w:i/>
                <w:iCs/>
                <w:kern w:val="2"/>
                <w14:ligatures w14:val="standardContextual"/>
              </w:rPr>
              <w:t>Evidence 1-</w:t>
            </w:r>
            <w:r w:rsidR="00051EDE">
              <w:rPr>
                <w:rFonts w:asciiTheme="minorHAnsi" w:eastAsiaTheme="minorHAnsi" w:hAnsiTheme="minorHAnsi" w:cstheme="minorBidi"/>
                <w:i/>
                <w:iCs/>
                <w:kern w:val="2"/>
                <w14:ligatures w14:val="standardContextual"/>
              </w:rPr>
              <w:t>F</w:t>
            </w:r>
            <w:r w:rsidRPr="00214D18">
              <w:rPr>
                <w:rFonts w:asciiTheme="minorHAnsi" w:eastAsiaTheme="minorHAnsi" w:hAnsiTheme="minorHAnsi" w:cstheme="minorBidi"/>
                <w:kern w:val="2"/>
                <w14:ligatures w14:val="standardContextual"/>
              </w:rPr>
              <w:t xml:space="preserve">). The </w:t>
            </w:r>
            <w:r w:rsidR="00105FAF">
              <w:rPr>
                <w:rFonts w:asciiTheme="minorHAnsi" w:eastAsiaTheme="minorHAnsi" w:hAnsiTheme="minorHAnsi" w:cstheme="minorBidi"/>
                <w:kern w:val="2"/>
                <w14:ligatures w14:val="standardContextual"/>
              </w:rPr>
              <w:t xml:space="preserve">classical </w:t>
            </w:r>
            <w:r w:rsidRPr="00214D18">
              <w:rPr>
                <w:rFonts w:asciiTheme="minorHAnsi" w:eastAsiaTheme="minorHAnsi" w:hAnsiTheme="minorHAnsi" w:cstheme="minorBidi"/>
                <w:kern w:val="2"/>
                <w14:ligatures w14:val="standardContextual"/>
              </w:rPr>
              <w:t>symmetry across the elevation is striking, which is another characteristic of the Neo-renaissance style in the later 1800’s. A modern extension had been built to the South-West corner at ground floor level during the 20</w:t>
            </w:r>
            <w:r w:rsidRPr="00214D18">
              <w:rPr>
                <w:rFonts w:asciiTheme="minorHAnsi" w:eastAsiaTheme="minorHAnsi" w:hAnsiTheme="minorHAnsi" w:cstheme="minorBidi"/>
                <w:kern w:val="2"/>
                <w:vertAlign w:val="superscript"/>
                <w14:ligatures w14:val="standardContextual"/>
              </w:rPr>
              <w:t>th</w:t>
            </w:r>
            <w:r w:rsidRPr="00214D18">
              <w:rPr>
                <w:rFonts w:asciiTheme="minorHAnsi" w:eastAsiaTheme="minorHAnsi" w:hAnsiTheme="minorHAnsi" w:cstheme="minorBidi"/>
                <w:kern w:val="2"/>
                <w14:ligatures w14:val="standardContextual"/>
              </w:rPr>
              <w:t xml:space="preserve"> century and some of the original detailing had sadly been lost – a poor design choice which was likely carried out to suit the changing landscape of the Town</w:t>
            </w:r>
            <w:r w:rsidR="00015AA1">
              <w:rPr>
                <w:rFonts w:asciiTheme="minorHAnsi" w:eastAsiaTheme="minorHAnsi" w:hAnsiTheme="minorHAnsi" w:cstheme="minorBidi"/>
                <w:kern w:val="2"/>
                <w14:ligatures w14:val="standardContextual"/>
              </w:rPr>
              <w:t xml:space="preserve"> which makes the elevation feel more cluttered</w:t>
            </w:r>
            <w:r w:rsidRPr="00214D18">
              <w:rPr>
                <w:rFonts w:asciiTheme="minorHAnsi" w:eastAsiaTheme="minorHAnsi" w:hAnsiTheme="minorHAnsi" w:cstheme="minorBidi"/>
                <w:kern w:val="2"/>
                <w14:ligatures w14:val="standardContextual"/>
              </w:rPr>
              <w:t xml:space="preserve"> (</w:t>
            </w:r>
            <w:r w:rsidRPr="00214D18">
              <w:rPr>
                <w:rFonts w:asciiTheme="minorHAnsi" w:eastAsiaTheme="minorHAnsi" w:hAnsiTheme="minorHAnsi" w:cstheme="minorBidi"/>
                <w:i/>
                <w:iCs/>
                <w:kern w:val="2"/>
                <w14:ligatures w14:val="standardContextual"/>
              </w:rPr>
              <w:t xml:space="preserve">ICOMOS </w:t>
            </w:r>
            <w:r w:rsidR="00834E7B">
              <w:rPr>
                <w:rFonts w:asciiTheme="minorHAnsi" w:eastAsiaTheme="minorHAnsi" w:hAnsiTheme="minorHAnsi" w:cstheme="minorBidi"/>
                <w:i/>
                <w:iCs/>
                <w:kern w:val="2"/>
                <w14:ligatures w14:val="standardContextual"/>
              </w:rPr>
              <w:t>- A</w:t>
            </w:r>
            <w:r w:rsidRPr="00214D18">
              <w:rPr>
                <w:rFonts w:asciiTheme="minorHAnsi" w:eastAsiaTheme="minorHAnsi" w:hAnsiTheme="minorHAnsi" w:cstheme="minorBidi"/>
                <w:kern w:val="2"/>
                <w14:ligatures w14:val="standardContextual"/>
              </w:rPr>
              <w:t>) (</w:t>
            </w:r>
            <w:r w:rsidRPr="00214D18">
              <w:rPr>
                <w:rFonts w:asciiTheme="minorHAnsi" w:eastAsiaTheme="minorHAnsi" w:hAnsiTheme="minorHAnsi" w:cstheme="minorBidi"/>
                <w:i/>
                <w:iCs/>
                <w:kern w:val="2"/>
                <w14:ligatures w14:val="standardContextual"/>
              </w:rPr>
              <w:t>Evidence 1-</w:t>
            </w:r>
            <w:r w:rsidR="00051EDE">
              <w:rPr>
                <w:rFonts w:asciiTheme="minorHAnsi" w:eastAsiaTheme="minorHAnsi" w:hAnsiTheme="minorHAnsi" w:cstheme="minorBidi"/>
                <w:i/>
                <w:iCs/>
                <w:kern w:val="2"/>
                <w14:ligatures w14:val="standardContextual"/>
              </w:rPr>
              <w:t>G</w:t>
            </w:r>
            <w:r w:rsidRPr="00214D18">
              <w:rPr>
                <w:rFonts w:asciiTheme="minorHAnsi" w:eastAsiaTheme="minorHAnsi" w:hAnsiTheme="minorHAnsi" w:cstheme="minorBidi"/>
                <w:kern w:val="2"/>
                <w14:ligatures w14:val="standardContextual"/>
              </w:rPr>
              <w:t>).</w:t>
            </w:r>
            <w:r w:rsidR="00105FAF">
              <w:rPr>
                <w:rFonts w:asciiTheme="minorHAnsi" w:eastAsiaTheme="minorHAnsi" w:hAnsiTheme="minorHAnsi" w:cstheme="minorBidi"/>
                <w:kern w:val="2"/>
                <w14:ligatures w14:val="standardContextual"/>
              </w:rPr>
              <w:t xml:space="preserve"> </w:t>
            </w:r>
          </w:p>
          <w:p w14:paraId="038573E9" w14:textId="2BCFD470" w:rsidR="00214D18" w:rsidRPr="00214D18" w:rsidRDefault="00214D18" w:rsidP="00214D18">
            <w:pPr>
              <w:rPr>
                <w:rFonts w:asciiTheme="minorHAnsi" w:eastAsiaTheme="minorHAnsi" w:hAnsiTheme="minorHAnsi" w:cstheme="minorBidi"/>
                <w:kern w:val="2"/>
                <w14:ligatures w14:val="standardContextual"/>
              </w:rPr>
            </w:pPr>
            <w:r w:rsidRPr="00214D18">
              <w:rPr>
                <w:rFonts w:asciiTheme="minorHAnsi" w:eastAsiaTheme="minorHAnsi" w:hAnsiTheme="minorHAnsi" w:cstheme="minorBidi"/>
                <w:kern w:val="2"/>
                <w14:ligatures w14:val="standardContextual"/>
              </w:rPr>
              <w:t xml:space="preserve">Internally, the spaces were dilapidated and were suffering from neglect and a lack of maintenance. The ceiling to the first floor “Ballroom” was completely lost although the timber formwork still remained. The decorative plaster to the internal pilasters and columns was still evident and this mirrored the external façade. However, of more significance was the Minton tiled floor to the </w:t>
            </w:r>
            <w:r w:rsidR="005F4D75" w:rsidRPr="00214D18">
              <w:rPr>
                <w:rFonts w:asciiTheme="minorHAnsi" w:eastAsiaTheme="minorHAnsi" w:hAnsiTheme="minorHAnsi" w:cstheme="minorBidi"/>
                <w:kern w:val="2"/>
                <w14:ligatures w14:val="standardContextual"/>
              </w:rPr>
              <w:t>first-floor</w:t>
            </w:r>
            <w:r w:rsidRPr="00214D18">
              <w:rPr>
                <w:rFonts w:asciiTheme="minorHAnsi" w:eastAsiaTheme="minorHAnsi" w:hAnsiTheme="minorHAnsi" w:cstheme="minorBidi"/>
                <w:kern w:val="2"/>
                <w14:ligatures w14:val="standardContextual"/>
              </w:rPr>
              <w:t xml:space="preserve"> landing which was largely intact (</w:t>
            </w:r>
            <w:r w:rsidRPr="00214D18">
              <w:rPr>
                <w:rFonts w:asciiTheme="minorHAnsi" w:eastAsiaTheme="minorHAnsi" w:hAnsiTheme="minorHAnsi" w:cstheme="minorBidi"/>
                <w:i/>
                <w:iCs/>
                <w:kern w:val="2"/>
                <w14:ligatures w14:val="standardContextual"/>
              </w:rPr>
              <w:t>Evidence 1-</w:t>
            </w:r>
            <w:r w:rsidR="00066795">
              <w:rPr>
                <w:rFonts w:asciiTheme="minorHAnsi" w:eastAsiaTheme="minorHAnsi" w:hAnsiTheme="minorHAnsi" w:cstheme="minorBidi"/>
                <w:i/>
                <w:iCs/>
                <w:kern w:val="2"/>
                <w14:ligatures w14:val="standardContextual"/>
              </w:rPr>
              <w:t>H</w:t>
            </w:r>
            <w:r w:rsidRPr="00214D18">
              <w:rPr>
                <w:rFonts w:asciiTheme="minorHAnsi" w:eastAsiaTheme="minorHAnsi" w:hAnsiTheme="minorHAnsi" w:cstheme="minorBidi"/>
                <w:kern w:val="2"/>
                <w14:ligatures w14:val="standardContextual"/>
              </w:rPr>
              <w:t>) – Minton being a prominent pottery and ceramic design &amp; production from 1793 in Stoke-on-Trent (</w:t>
            </w:r>
            <w:r w:rsidRPr="00214D18">
              <w:rPr>
                <w:rFonts w:asciiTheme="minorHAnsi" w:eastAsiaTheme="minorHAnsi" w:hAnsiTheme="minorHAnsi" w:cstheme="minorBidi"/>
                <w:i/>
                <w:iCs/>
                <w:kern w:val="2"/>
                <w14:ligatures w14:val="standardContextual"/>
              </w:rPr>
              <w:t xml:space="preserve">ICOMOS </w:t>
            </w:r>
            <w:r w:rsidR="00834E7B">
              <w:rPr>
                <w:rFonts w:asciiTheme="minorHAnsi" w:eastAsiaTheme="minorHAnsi" w:hAnsiTheme="minorHAnsi" w:cstheme="minorBidi"/>
                <w:i/>
                <w:iCs/>
                <w:kern w:val="2"/>
                <w14:ligatures w14:val="standardContextual"/>
              </w:rPr>
              <w:t>- A</w:t>
            </w:r>
            <w:r w:rsidRPr="00214D18">
              <w:rPr>
                <w:rFonts w:asciiTheme="minorHAnsi" w:eastAsiaTheme="minorHAnsi" w:hAnsiTheme="minorHAnsi" w:cstheme="minorBidi"/>
                <w:i/>
                <w:iCs/>
                <w:kern w:val="2"/>
                <w14:ligatures w14:val="standardContextual"/>
              </w:rPr>
              <w:t xml:space="preserve"> &amp; </w:t>
            </w:r>
            <w:r w:rsidR="00834E7B">
              <w:rPr>
                <w:rFonts w:asciiTheme="minorHAnsi" w:eastAsiaTheme="minorHAnsi" w:hAnsiTheme="minorHAnsi" w:cstheme="minorBidi"/>
                <w:i/>
                <w:iCs/>
                <w:kern w:val="2"/>
                <w14:ligatures w14:val="standardContextual"/>
              </w:rPr>
              <w:t>B</w:t>
            </w:r>
            <w:r w:rsidRPr="00214D18">
              <w:rPr>
                <w:rFonts w:asciiTheme="minorHAnsi" w:eastAsiaTheme="minorHAnsi" w:hAnsiTheme="minorHAnsi" w:cstheme="minorBidi"/>
                <w:kern w:val="2"/>
                <w14:ligatures w14:val="standardContextual"/>
              </w:rPr>
              <w:t xml:space="preserve">). </w:t>
            </w:r>
          </w:p>
          <w:p w14:paraId="348E5918" w14:textId="49AEDA4D" w:rsidR="0045297C" w:rsidRPr="006F518C" w:rsidRDefault="0045297C" w:rsidP="00214D18">
            <w:pPr>
              <w:rPr>
                <w:rFonts w:asciiTheme="minorHAnsi" w:eastAsiaTheme="minorHAnsi" w:hAnsiTheme="minorHAnsi" w:cstheme="minorBidi"/>
                <w:kern w:val="2"/>
                <w14:ligatures w14:val="standardContextual"/>
              </w:rPr>
            </w:pPr>
          </w:p>
        </w:tc>
      </w:tr>
    </w:tbl>
    <w:p w14:paraId="22F970B4" w14:textId="77777777" w:rsidR="00DD446C" w:rsidRDefault="00DD446C" w:rsidP="00B8552F">
      <w:pPr>
        <w:rPr>
          <w:rFonts w:cs="Calibri"/>
          <w:sz w:val="20"/>
          <w:szCs w:val="20"/>
        </w:rPr>
      </w:pPr>
    </w:p>
    <w:p w14:paraId="32508906" w14:textId="77777777" w:rsidR="006373FC" w:rsidRDefault="006373FC" w:rsidP="00B8552F">
      <w:pPr>
        <w:rPr>
          <w:rFonts w:cs="Calibri"/>
          <w:sz w:val="20"/>
          <w:szCs w:val="20"/>
        </w:rPr>
      </w:pPr>
    </w:p>
    <w:p w14:paraId="27265FE7" w14:textId="77777777" w:rsidR="006373FC" w:rsidRDefault="006373FC" w:rsidP="00B8552F">
      <w:pPr>
        <w:rPr>
          <w:rFonts w:cs="Calibri"/>
          <w:sz w:val="20"/>
          <w:szCs w:val="20"/>
        </w:rPr>
      </w:pPr>
    </w:p>
    <w:p w14:paraId="1C8218E8" w14:textId="77777777" w:rsidR="003E4343" w:rsidRDefault="003E4343" w:rsidP="00B8552F">
      <w:pPr>
        <w:rPr>
          <w:rFonts w:cs="Calibri"/>
          <w:sz w:val="20"/>
          <w:szCs w:val="20"/>
        </w:rPr>
      </w:pPr>
    </w:p>
    <w:p w14:paraId="786A00C0" w14:textId="77777777" w:rsidR="006373FC" w:rsidRDefault="006373FC" w:rsidP="00B8552F">
      <w:pPr>
        <w:rPr>
          <w:rFonts w:cs="Calibri"/>
          <w:sz w:val="20"/>
          <w:szCs w:val="20"/>
        </w:rPr>
      </w:pPr>
    </w:p>
    <w:p w14:paraId="78AB00D6" w14:textId="77777777" w:rsidR="006373FC" w:rsidRDefault="006373FC" w:rsidP="00B8552F">
      <w:pPr>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45297C" w:rsidRPr="004A50B9" w14:paraId="09DF1FDE" w14:textId="77777777" w:rsidTr="004A50B9">
        <w:trPr>
          <w:trHeight w:val="288"/>
        </w:trPr>
        <w:tc>
          <w:tcPr>
            <w:tcW w:w="9639" w:type="dxa"/>
            <w:shd w:val="clear" w:color="auto" w:fill="E0D0C5"/>
          </w:tcPr>
          <w:p w14:paraId="56655E4A" w14:textId="77777777" w:rsidR="0045297C" w:rsidRPr="004A50B9" w:rsidRDefault="0045297C"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lastRenderedPageBreak/>
              <w:t>Unit 2</w:t>
            </w:r>
            <w:r w:rsidR="00AC25EF" w:rsidRPr="004A50B9">
              <w:rPr>
                <w:rFonts w:cs="Calibri"/>
                <w:b/>
                <w:bCs/>
              </w:rPr>
              <w:t>:</w:t>
            </w:r>
            <w:r w:rsidRPr="004A50B9">
              <w:rPr>
                <w:rFonts w:cs="Calibri"/>
                <w:b/>
                <w:bCs/>
              </w:rPr>
              <w:t xml:space="preserve"> Conservation Analysis</w:t>
            </w:r>
          </w:p>
        </w:tc>
      </w:tr>
      <w:tr w:rsidR="0045297C" w:rsidRPr="004A50B9" w14:paraId="47132328" w14:textId="77777777" w:rsidTr="004A50B9">
        <w:trPr>
          <w:trHeight w:val="1354"/>
        </w:trPr>
        <w:tc>
          <w:tcPr>
            <w:tcW w:w="9639" w:type="dxa"/>
            <w:shd w:val="clear" w:color="auto" w:fill="auto"/>
          </w:tcPr>
          <w:p w14:paraId="4FD6391A" w14:textId="77777777" w:rsidR="0045297C" w:rsidRPr="004A50B9" w:rsidRDefault="0045297C"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2.1</w:t>
            </w:r>
          </w:p>
          <w:p w14:paraId="68596FC9" w14:textId="77777777" w:rsidR="0045297C" w:rsidRPr="004A50B9" w:rsidRDefault="0045297C" w:rsidP="004A50B9">
            <w:pPr>
              <w:spacing w:after="0" w:line="240" w:lineRule="auto"/>
              <w:rPr>
                <w:rFonts w:cs="Calibri"/>
                <w:color w:val="13161A"/>
                <w:sz w:val="20"/>
                <w:szCs w:val="20"/>
              </w:rPr>
            </w:pPr>
            <w:r w:rsidRPr="004A50B9">
              <w:rPr>
                <w:rFonts w:cs="Calibri"/>
                <w:color w:val="13161A"/>
                <w:sz w:val="20"/>
                <w:szCs w:val="20"/>
              </w:rPr>
              <w:t xml:space="preserve">Understand the setting of a </w:t>
            </w:r>
            <w:r w:rsidRPr="004A50B9">
              <w:rPr>
                <w:rFonts w:cs="Calibri"/>
                <w:i/>
                <w:iCs/>
                <w:color w:val="000000"/>
                <w:sz w:val="20"/>
                <w:szCs w:val="20"/>
              </w:rPr>
              <w:t>heritage asset</w:t>
            </w:r>
            <w:r w:rsidRPr="004A50B9">
              <w:rPr>
                <w:rFonts w:cs="Calibri"/>
                <w:color w:val="000000"/>
                <w:sz w:val="20"/>
                <w:szCs w:val="20"/>
              </w:rPr>
              <w:t xml:space="preserve"> (such as a</w:t>
            </w:r>
            <w:r w:rsidRPr="004A50B9">
              <w:rPr>
                <w:rFonts w:cs="Calibri"/>
                <w:color w:val="13161A"/>
                <w:sz w:val="20"/>
                <w:szCs w:val="20"/>
              </w:rPr>
              <w:t xml:space="preserve"> monument, ensemble or site), their contents </w:t>
            </w:r>
            <w:r w:rsidR="002216BA" w:rsidRPr="004A50B9">
              <w:rPr>
                <w:rFonts w:cs="Calibri"/>
                <w:color w:val="13161A"/>
                <w:sz w:val="20"/>
                <w:szCs w:val="20"/>
              </w:rPr>
              <w:br/>
            </w:r>
            <w:r w:rsidRPr="004A50B9">
              <w:rPr>
                <w:rFonts w:cs="Calibri"/>
                <w:color w:val="13161A"/>
                <w:sz w:val="20"/>
                <w:szCs w:val="20"/>
              </w:rPr>
              <w:t>and surroundings, in relation to other buildings, gardens or landscapes.</w:t>
            </w:r>
          </w:p>
          <w:p w14:paraId="4A226DF3" w14:textId="77777777" w:rsidR="0045297C" w:rsidRPr="004A50B9" w:rsidRDefault="0045297C" w:rsidP="004A50B9">
            <w:pPr>
              <w:spacing w:after="0" w:line="240" w:lineRule="auto"/>
              <w:rPr>
                <w:rFonts w:cs="Calibri"/>
                <w:color w:val="13161A"/>
                <w:sz w:val="20"/>
                <w:szCs w:val="20"/>
              </w:rPr>
            </w:pPr>
          </w:p>
          <w:p w14:paraId="25E0EDC1" w14:textId="77777777" w:rsidR="0045297C" w:rsidRPr="004A50B9" w:rsidRDefault="0045297C"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2.2</w:t>
            </w:r>
          </w:p>
          <w:p w14:paraId="410DBCDC" w14:textId="77777777" w:rsidR="0045297C" w:rsidRPr="004A50B9" w:rsidRDefault="0045297C" w:rsidP="004A50B9">
            <w:pPr>
              <w:spacing w:after="0"/>
              <w:rPr>
                <w:rFonts w:eastAsia="Times New Roman"/>
                <w:color w:val="13161A"/>
                <w:sz w:val="20"/>
                <w:szCs w:val="20"/>
              </w:rPr>
            </w:pPr>
            <w:r w:rsidRPr="004A50B9">
              <w:rPr>
                <w:rFonts w:cs="Calibri"/>
                <w:color w:val="13161A"/>
                <w:sz w:val="20"/>
                <w:szCs w:val="20"/>
              </w:rPr>
              <w:t xml:space="preserve">Find and absorb all available sources of information relevant to the </w:t>
            </w:r>
            <w:r w:rsidRPr="004A50B9">
              <w:rPr>
                <w:rFonts w:cs="Calibri"/>
                <w:i/>
                <w:iCs/>
                <w:color w:val="13161A"/>
                <w:sz w:val="20"/>
                <w:szCs w:val="20"/>
              </w:rPr>
              <w:t>heritage asset</w:t>
            </w:r>
            <w:r w:rsidRPr="004A50B9">
              <w:rPr>
                <w:rFonts w:cs="Calibri"/>
                <w:color w:val="13161A"/>
                <w:sz w:val="20"/>
                <w:szCs w:val="20"/>
              </w:rPr>
              <w:t xml:space="preserve"> </w:t>
            </w:r>
            <w:r w:rsidR="002216BA" w:rsidRPr="004A50B9">
              <w:rPr>
                <w:rFonts w:cs="Calibri"/>
                <w:color w:val="13161A"/>
                <w:sz w:val="20"/>
                <w:szCs w:val="20"/>
              </w:rPr>
              <w:br/>
            </w:r>
            <w:r w:rsidRPr="004A50B9">
              <w:rPr>
                <w:rFonts w:cs="Calibri"/>
                <w:color w:val="13161A"/>
                <w:sz w:val="20"/>
                <w:szCs w:val="20"/>
              </w:rPr>
              <w:t>(such as a monument, ensemble or site) being studied.</w:t>
            </w:r>
          </w:p>
        </w:tc>
      </w:tr>
      <w:tr w:rsidR="0045297C" w:rsidRPr="004A50B9" w14:paraId="481AAA1B" w14:textId="77777777" w:rsidTr="004A50B9">
        <w:trPr>
          <w:trHeight w:val="217"/>
        </w:trPr>
        <w:tc>
          <w:tcPr>
            <w:tcW w:w="9639" w:type="dxa"/>
            <w:shd w:val="clear" w:color="auto" w:fill="F0E8E3"/>
          </w:tcPr>
          <w:p w14:paraId="44388A33" w14:textId="3ADFBE40" w:rsidR="0045297C" w:rsidRPr="004A50B9" w:rsidRDefault="0045297C" w:rsidP="00B8552F">
            <w:pPr>
              <w:pStyle w:val="NoSpacing"/>
              <w:rPr>
                <w:rFonts w:cs="Calibri"/>
                <w:b/>
                <w:bCs/>
                <w:sz w:val="20"/>
                <w:szCs w:val="20"/>
              </w:rPr>
            </w:pPr>
            <w:r w:rsidRPr="004A50B9">
              <w:rPr>
                <w:sz w:val="20"/>
                <w:szCs w:val="20"/>
              </w:rPr>
              <w:t>Please state word count (500-750 words):</w:t>
            </w:r>
            <w:r w:rsidR="00D8578F">
              <w:rPr>
                <w:sz w:val="20"/>
                <w:szCs w:val="20"/>
              </w:rPr>
              <w:t xml:space="preserve"> 7</w:t>
            </w:r>
            <w:r w:rsidR="00403167">
              <w:rPr>
                <w:sz w:val="20"/>
                <w:szCs w:val="20"/>
              </w:rPr>
              <w:t>46</w:t>
            </w:r>
          </w:p>
        </w:tc>
      </w:tr>
      <w:tr w:rsidR="0045297C" w:rsidRPr="004A50B9" w14:paraId="4D996DDD" w14:textId="77777777" w:rsidTr="004A50B9">
        <w:trPr>
          <w:trHeight w:val="876"/>
        </w:trPr>
        <w:tc>
          <w:tcPr>
            <w:tcW w:w="9639" w:type="dxa"/>
            <w:shd w:val="clear" w:color="auto" w:fill="auto"/>
          </w:tcPr>
          <w:p w14:paraId="23851781" w14:textId="7DC9D222" w:rsidR="00CA7AB3" w:rsidRPr="00CA7AB3" w:rsidRDefault="00CA7AB3" w:rsidP="00CA7AB3">
            <w:pPr>
              <w:rPr>
                <w:rFonts w:asciiTheme="minorHAnsi" w:eastAsiaTheme="minorHAnsi" w:hAnsiTheme="minorHAnsi" w:cstheme="minorBidi"/>
                <w:kern w:val="2"/>
                <w14:ligatures w14:val="standardContextual"/>
              </w:rPr>
            </w:pPr>
            <w:r w:rsidRPr="00CA7AB3">
              <w:rPr>
                <w:rFonts w:asciiTheme="minorHAnsi" w:eastAsiaTheme="minorHAnsi" w:hAnsiTheme="minorHAnsi" w:cstheme="minorBidi"/>
                <w:kern w:val="2"/>
                <w14:ligatures w14:val="standardContextual"/>
              </w:rPr>
              <w:t xml:space="preserve">The analysis of a heritage asset is critical in being able to develop clear conservation strategies for any given site. At the onset of every project I visit the site and also carry out research using various sources in order to develop my understanding of the asset and </w:t>
            </w:r>
            <w:r w:rsidR="005F4D75" w:rsidRPr="00CA7AB3">
              <w:rPr>
                <w:rFonts w:asciiTheme="minorHAnsi" w:eastAsiaTheme="minorHAnsi" w:hAnsiTheme="minorHAnsi" w:cstheme="minorBidi"/>
                <w:kern w:val="2"/>
                <w14:ligatures w14:val="standardContextual"/>
              </w:rPr>
              <w:t>its</w:t>
            </w:r>
            <w:r w:rsidRPr="00CA7AB3">
              <w:rPr>
                <w:rFonts w:asciiTheme="minorHAnsi" w:eastAsiaTheme="minorHAnsi" w:hAnsiTheme="minorHAnsi" w:cstheme="minorBidi"/>
                <w:kern w:val="2"/>
                <w14:ligatures w14:val="standardContextual"/>
              </w:rPr>
              <w:t xml:space="preserve"> contents, its surroundings and </w:t>
            </w:r>
            <w:proofErr w:type="gramStart"/>
            <w:r w:rsidRPr="00CA7AB3">
              <w:rPr>
                <w:rFonts w:asciiTheme="minorHAnsi" w:eastAsiaTheme="minorHAnsi" w:hAnsiTheme="minorHAnsi" w:cstheme="minorBidi"/>
                <w:kern w:val="2"/>
                <w14:ligatures w14:val="standardContextual"/>
              </w:rPr>
              <w:t>also</w:t>
            </w:r>
            <w:proofErr w:type="gramEnd"/>
            <w:r w:rsidRPr="00CA7AB3">
              <w:rPr>
                <w:rFonts w:asciiTheme="minorHAnsi" w:eastAsiaTheme="minorHAnsi" w:hAnsiTheme="minorHAnsi" w:cstheme="minorBidi"/>
                <w:kern w:val="2"/>
                <w14:ligatures w14:val="standardContextual"/>
              </w:rPr>
              <w:t xml:space="preserve"> it’s connection with the wider area, whether on a national or local basis. </w:t>
            </w:r>
          </w:p>
          <w:p w14:paraId="43E36BE2" w14:textId="58F944E0" w:rsidR="00CA7AB3" w:rsidRPr="00CA7AB3" w:rsidRDefault="00CA7AB3" w:rsidP="00CA7AB3">
            <w:pPr>
              <w:rPr>
                <w:rFonts w:asciiTheme="minorHAnsi" w:eastAsiaTheme="minorHAnsi" w:hAnsiTheme="minorHAnsi" w:cstheme="minorBidi"/>
                <w:kern w:val="2"/>
                <w14:ligatures w14:val="standardContextual"/>
              </w:rPr>
            </w:pPr>
            <w:r w:rsidRPr="00CA7AB3">
              <w:rPr>
                <w:rFonts w:asciiTheme="minorHAnsi" w:eastAsiaTheme="minorHAnsi" w:hAnsiTheme="minorHAnsi" w:cstheme="minorBidi"/>
                <w:kern w:val="2"/>
                <w14:ligatures w14:val="standardContextual"/>
              </w:rPr>
              <w:t>My work on the Trentham Estate (</w:t>
            </w:r>
            <w:r w:rsidRPr="00CA7AB3">
              <w:rPr>
                <w:rFonts w:asciiTheme="minorHAnsi" w:eastAsiaTheme="minorHAnsi" w:hAnsiTheme="minorHAnsi" w:cstheme="minorBidi"/>
                <w:i/>
                <w:iCs/>
                <w:kern w:val="2"/>
                <w14:ligatures w14:val="standardContextual"/>
              </w:rPr>
              <w:t>Case Study 4</w:t>
            </w:r>
            <w:r w:rsidRPr="00CA7AB3">
              <w:rPr>
                <w:rFonts w:asciiTheme="minorHAnsi" w:eastAsiaTheme="minorHAnsi" w:hAnsiTheme="minorHAnsi" w:cstheme="minorBidi"/>
                <w:kern w:val="2"/>
                <w14:ligatures w14:val="standardContextual"/>
              </w:rPr>
              <w:t>) was in connection with the repair and preservation of the Stables &amp; Service Quarters to the North-East corner of the site along with concept proposals for the redevelopment of the remains to the Porte Cochere. The stables themselves were designed by Sir Charles Barry around 1840 in Italianate style which is confirmed within the Historic England listing (</w:t>
            </w:r>
            <w:r w:rsidRPr="00CA7AB3">
              <w:rPr>
                <w:rFonts w:asciiTheme="minorHAnsi" w:eastAsiaTheme="minorHAnsi" w:hAnsiTheme="minorHAnsi" w:cstheme="minorBidi"/>
                <w:i/>
                <w:iCs/>
                <w:kern w:val="2"/>
                <w14:ligatures w14:val="standardContextual"/>
              </w:rPr>
              <w:t>Evidence 2-A</w:t>
            </w:r>
            <w:r w:rsidRPr="00CA7AB3">
              <w:rPr>
                <w:rFonts w:asciiTheme="minorHAnsi" w:eastAsiaTheme="minorHAnsi" w:hAnsiTheme="minorHAnsi" w:cstheme="minorBidi"/>
                <w:kern w:val="2"/>
                <w14:ligatures w14:val="standardContextual"/>
              </w:rPr>
              <w:t>) (</w:t>
            </w:r>
            <w:r w:rsidRPr="00CA7AB3">
              <w:rPr>
                <w:rFonts w:asciiTheme="minorHAnsi" w:eastAsiaTheme="minorHAnsi" w:hAnsiTheme="minorHAnsi" w:cstheme="minorBidi"/>
                <w:i/>
                <w:iCs/>
                <w:kern w:val="2"/>
                <w14:ligatures w14:val="standardContextual"/>
              </w:rPr>
              <w:t>ICOMOS - B).</w:t>
            </w:r>
            <w:r w:rsidRPr="00CA7AB3">
              <w:rPr>
                <w:rFonts w:asciiTheme="minorHAnsi" w:eastAsiaTheme="minorHAnsi" w:hAnsiTheme="minorHAnsi" w:cstheme="minorBidi"/>
                <w:kern w:val="2"/>
                <w14:ligatures w14:val="standardContextual"/>
              </w:rPr>
              <w:t xml:space="preserve"> The Trentham Estate website (</w:t>
            </w:r>
            <w:hyperlink r:id="rId11" w:history="1">
              <w:r w:rsidRPr="00CA7AB3">
                <w:rPr>
                  <w:rFonts w:asciiTheme="minorHAnsi" w:eastAsiaTheme="minorHAnsi" w:hAnsiTheme="minorHAnsi" w:cstheme="minorBidi"/>
                  <w:color w:val="0563C1" w:themeColor="hyperlink"/>
                  <w:kern w:val="2"/>
                  <w:u w:val="single"/>
                  <w14:ligatures w14:val="standardContextual"/>
                </w:rPr>
                <w:t>www.trentham.co.uk</w:t>
              </w:r>
            </w:hyperlink>
            <w:r w:rsidRPr="00CA7AB3">
              <w:rPr>
                <w:rFonts w:asciiTheme="minorHAnsi" w:eastAsiaTheme="minorHAnsi" w:hAnsiTheme="minorHAnsi" w:cstheme="minorBidi"/>
                <w:kern w:val="2"/>
                <w14:ligatures w14:val="standardContextual"/>
              </w:rPr>
              <w:t>) and text within the conservation strategy for the remodelling of the site in 2004 (</w:t>
            </w:r>
            <w:r w:rsidRPr="00CA7AB3">
              <w:rPr>
                <w:rFonts w:asciiTheme="minorHAnsi" w:eastAsiaTheme="minorHAnsi" w:hAnsiTheme="minorHAnsi" w:cstheme="minorBidi"/>
                <w:i/>
                <w:iCs/>
                <w:kern w:val="2"/>
                <w14:ligatures w14:val="standardContextual"/>
              </w:rPr>
              <w:t>ICOMOS - D</w:t>
            </w:r>
            <w:r w:rsidRPr="00CA7AB3">
              <w:rPr>
                <w:rFonts w:asciiTheme="minorHAnsi" w:eastAsiaTheme="minorHAnsi" w:hAnsiTheme="minorHAnsi" w:cstheme="minorBidi"/>
                <w:kern w:val="2"/>
                <w14:ligatures w14:val="standardContextual"/>
              </w:rPr>
              <w:t>) provided further details of historical site development and showed why the site was both locally and nationally significant (</w:t>
            </w:r>
            <w:r w:rsidRPr="00CA7AB3">
              <w:rPr>
                <w:rFonts w:asciiTheme="minorHAnsi" w:eastAsiaTheme="minorHAnsi" w:hAnsiTheme="minorHAnsi" w:cstheme="minorBidi"/>
                <w:i/>
                <w:iCs/>
                <w:kern w:val="2"/>
                <w14:ligatures w14:val="standardContextual"/>
              </w:rPr>
              <w:t>Evidence 2-B</w:t>
            </w:r>
            <w:r w:rsidRPr="00CA7AB3">
              <w:rPr>
                <w:rFonts w:asciiTheme="minorHAnsi" w:eastAsiaTheme="minorHAnsi" w:hAnsiTheme="minorHAnsi" w:cstheme="minorBidi"/>
                <w:kern w:val="2"/>
                <w14:ligatures w14:val="standardContextual"/>
              </w:rPr>
              <w:t>) – having started as a Priory site in the 12</w:t>
            </w:r>
            <w:r w:rsidRPr="00CA7AB3">
              <w:rPr>
                <w:rFonts w:asciiTheme="minorHAnsi" w:eastAsiaTheme="minorHAnsi" w:hAnsiTheme="minorHAnsi" w:cstheme="minorBidi"/>
                <w:kern w:val="2"/>
                <w:vertAlign w:val="superscript"/>
                <w14:ligatures w14:val="standardContextual"/>
              </w:rPr>
              <w:t>th</w:t>
            </w:r>
            <w:r w:rsidRPr="00CA7AB3">
              <w:rPr>
                <w:rFonts w:asciiTheme="minorHAnsi" w:eastAsiaTheme="minorHAnsi" w:hAnsiTheme="minorHAnsi" w:cstheme="minorBidi"/>
                <w:kern w:val="2"/>
                <w14:ligatures w14:val="standardContextual"/>
              </w:rPr>
              <w:t xml:space="preserve"> century, the estate had been redeveloped with a Hall being built on the Priory ruins, this was later replaced with a new Elizabethan style mansion in 1633. In the 18</w:t>
            </w:r>
            <w:r w:rsidRPr="00CA7AB3">
              <w:rPr>
                <w:rFonts w:asciiTheme="minorHAnsi" w:eastAsiaTheme="minorHAnsi" w:hAnsiTheme="minorHAnsi" w:cstheme="minorBidi"/>
                <w:kern w:val="2"/>
                <w:vertAlign w:val="superscript"/>
                <w14:ligatures w14:val="standardContextual"/>
              </w:rPr>
              <w:t>th</w:t>
            </w:r>
            <w:r w:rsidRPr="00CA7AB3">
              <w:rPr>
                <w:rFonts w:asciiTheme="minorHAnsi" w:eastAsiaTheme="minorHAnsi" w:hAnsiTheme="minorHAnsi" w:cstheme="minorBidi"/>
                <w:kern w:val="2"/>
                <w14:ligatures w14:val="standardContextual"/>
              </w:rPr>
              <w:t xml:space="preserve"> century, notable landscape Architect Capability Brown reshaped the gardens with some of his work still evident today (the gardens being listed in their own right – list entry 1001168 – </w:t>
            </w:r>
            <w:r w:rsidRPr="00CA7AB3">
              <w:rPr>
                <w:rFonts w:asciiTheme="minorHAnsi" w:eastAsiaTheme="minorHAnsi" w:hAnsiTheme="minorHAnsi" w:cstheme="minorBidi"/>
                <w:i/>
                <w:iCs/>
                <w:kern w:val="2"/>
                <w14:ligatures w14:val="standardContextual"/>
              </w:rPr>
              <w:t>Evidence 2-C</w:t>
            </w:r>
            <w:r w:rsidRPr="00CA7AB3">
              <w:rPr>
                <w:rFonts w:asciiTheme="minorHAnsi" w:eastAsiaTheme="minorHAnsi" w:hAnsiTheme="minorHAnsi" w:cstheme="minorBidi"/>
                <w:kern w:val="2"/>
                <w14:ligatures w14:val="standardContextual"/>
              </w:rPr>
              <w:t>). Barry’s involvement at Trentham began in 1833 and included remodelling the layout of the mansion on a palatial scale, designing the Stables &amp; service quarters and also remodelling some of the gardens along with designing pavilions within the gardens of which only one remains and is separately listed (</w:t>
            </w:r>
            <w:r w:rsidRPr="00CA7AB3">
              <w:rPr>
                <w:rFonts w:asciiTheme="minorHAnsi" w:eastAsiaTheme="minorHAnsi" w:hAnsiTheme="minorHAnsi" w:cstheme="minorBidi"/>
                <w:i/>
                <w:iCs/>
                <w:kern w:val="2"/>
                <w14:ligatures w14:val="standardContextual"/>
              </w:rPr>
              <w:t>ICOMOS - C</w:t>
            </w:r>
            <w:r w:rsidRPr="00CA7AB3">
              <w:rPr>
                <w:rFonts w:asciiTheme="minorHAnsi" w:eastAsiaTheme="minorHAnsi" w:hAnsiTheme="minorHAnsi" w:cstheme="minorBidi"/>
                <w:kern w:val="2"/>
                <w14:ligatures w14:val="standardContextual"/>
              </w:rPr>
              <w:t>). Barry also had influence on some of the buildings on the adjacent Park Drive Estate which also adopted the Italianate style seen on the Stables, and this has been identified on the site plan I produced for more recent condition surveys (</w:t>
            </w:r>
            <w:r w:rsidRPr="00CA7AB3">
              <w:rPr>
                <w:rFonts w:asciiTheme="minorHAnsi" w:eastAsiaTheme="minorHAnsi" w:hAnsiTheme="minorHAnsi" w:cstheme="minorBidi"/>
                <w:i/>
                <w:iCs/>
                <w:kern w:val="2"/>
                <w14:ligatures w14:val="standardContextual"/>
              </w:rPr>
              <w:t>Evidence 2-D</w:t>
            </w:r>
            <w:r w:rsidRPr="00CA7AB3">
              <w:rPr>
                <w:rFonts w:asciiTheme="minorHAnsi" w:eastAsiaTheme="minorHAnsi" w:hAnsiTheme="minorHAnsi" w:cstheme="minorBidi"/>
                <w:kern w:val="2"/>
                <w14:ligatures w14:val="standardContextual"/>
              </w:rPr>
              <w:t>) (</w:t>
            </w:r>
            <w:r w:rsidRPr="00CA7AB3">
              <w:rPr>
                <w:rFonts w:asciiTheme="minorHAnsi" w:eastAsiaTheme="minorHAnsi" w:hAnsiTheme="minorHAnsi" w:cstheme="minorBidi"/>
                <w:i/>
                <w:iCs/>
                <w:kern w:val="2"/>
                <w14:ligatures w14:val="standardContextual"/>
              </w:rPr>
              <w:t>ICOMOS – G</w:t>
            </w:r>
            <w:r w:rsidRPr="00CA7AB3">
              <w:rPr>
                <w:rFonts w:asciiTheme="minorHAnsi" w:eastAsiaTheme="minorHAnsi" w:hAnsiTheme="minorHAnsi" w:cstheme="minorBidi"/>
                <w:kern w:val="2"/>
                <w14:ligatures w14:val="standardContextual"/>
              </w:rPr>
              <w:t xml:space="preserve">). The research undertaken in order to fully understand the site and </w:t>
            </w:r>
            <w:r w:rsidR="005F4D75" w:rsidRPr="00CA7AB3">
              <w:rPr>
                <w:rFonts w:asciiTheme="minorHAnsi" w:eastAsiaTheme="minorHAnsi" w:hAnsiTheme="minorHAnsi" w:cstheme="minorBidi"/>
                <w:kern w:val="2"/>
                <w14:ligatures w14:val="standardContextual"/>
              </w:rPr>
              <w:t>its</w:t>
            </w:r>
            <w:r w:rsidRPr="00CA7AB3">
              <w:rPr>
                <w:rFonts w:asciiTheme="minorHAnsi" w:eastAsiaTheme="minorHAnsi" w:hAnsiTheme="minorHAnsi" w:cstheme="minorBidi"/>
                <w:kern w:val="2"/>
                <w14:ligatures w14:val="standardContextual"/>
              </w:rPr>
              <w:t xml:space="preserve"> wider context and influence was extremely important and allowed me to develop considered repair strategies in the next phase(s) of the project.</w:t>
            </w:r>
          </w:p>
          <w:p w14:paraId="06AE838A" w14:textId="0F40D04E" w:rsidR="00CA7AB3" w:rsidRPr="00CA7AB3" w:rsidRDefault="00CA7AB3" w:rsidP="00CA7AB3">
            <w:pPr>
              <w:rPr>
                <w:rFonts w:asciiTheme="minorHAnsi" w:eastAsiaTheme="minorHAnsi" w:hAnsiTheme="minorHAnsi" w:cstheme="minorBidi"/>
                <w:kern w:val="2"/>
                <w14:ligatures w14:val="standardContextual"/>
              </w:rPr>
            </w:pPr>
            <w:r w:rsidRPr="00CA7AB3">
              <w:rPr>
                <w:rFonts w:asciiTheme="minorHAnsi" w:eastAsiaTheme="minorHAnsi" w:hAnsiTheme="minorHAnsi" w:cstheme="minorBidi"/>
                <w:kern w:val="2"/>
                <w14:ligatures w14:val="standardContextual"/>
              </w:rPr>
              <w:t>St Helens House (</w:t>
            </w:r>
            <w:r w:rsidRPr="00CA7AB3">
              <w:rPr>
                <w:rFonts w:asciiTheme="minorHAnsi" w:eastAsiaTheme="minorHAnsi" w:hAnsiTheme="minorHAnsi" w:cstheme="minorBidi"/>
                <w:i/>
                <w:iCs/>
                <w:kern w:val="2"/>
                <w14:ligatures w14:val="standardContextual"/>
              </w:rPr>
              <w:t>Case Study 2</w:t>
            </w:r>
            <w:r w:rsidRPr="00CA7AB3">
              <w:rPr>
                <w:rFonts w:asciiTheme="minorHAnsi" w:eastAsiaTheme="minorHAnsi" w:hAnsiTheme="minorHAnsi" w:cstheme="minorBidi"/>
                <w:kern w:val="2"/>
                <w14:ligatures w14:val="standardContextual"/>
              </w:rPr>
              <w:t>) is nationally recognised as one of the finest surviving townhouses outside of London and as mentioned in Unit 1 is identified in the Pevsner guides as being an excellent stone-faced Palladian house (</w:t>
            </w:r>
            <w:r w:rsidRPr="00CA7AB3">
              <w:rPr>
                <w:rFonts w:asciiTheme="minorHAnsi" w:eastAsiaTheme="minorHAnsi" w:hAnsiTheme="minorHAnsi" w:cstheme="minorBidi"/>
                <w:i/>
                <w:iCs/>
                <w:kern w:val="2"/>
                <w14:ligatures w14:val="standardContextual"/>
              </w:rPr>
              <w:t>Evidence 1-A</w:t>
            </w:r>
            <w:r w:rsidRPr="00CA7AB3">
              <w:rPr>
                <w:rFonts w:asciiTheme="minorHAnsi" w:eastAsiaTheme="minorHAnsi" w:hAnsiTheme="minorHAnsi" w:cstheme="minorBidi"/>
                <w:kern w:val="2"/>
                <w14:ligatures w14:val="standardContextual"/>
              </w:rPr>
              <w:t>). The site is steeped in historical context and forms part of the Strutt’s Park Conservation Area (</w:t>
            </w:r>
            <w:r w:rsidRPr="00CA7AB3">
              <w:rPr>
                <w:rFonts w:asciiTheme="minorHAnsi" w:eastAsiaTheme="minorHAnsi" w:hAnsiTheme="minorHAnsi" w:cstheme="minorBidi"/>
                <w:i/>
                <w:iCs/>
                <w:kern w:val="2"/>
                <w14:ligatures w14:val="standardContextual"/>
              </w:rPr>
              <w:t>Evidence 2-E</w:t>
            </w:r>
            <w:r w:rsidRPr="00CA7AB3">
              <w:rPr>
                <w:rFonts w:asciiTheme="minorHAnsi" w:eastAsiaTheme="minorHAnsi" w:hAnsiTheme="minorHAnsi" w:cstheme="minorBidi"/>
                <w:kern w:val="2"/>
                <w14:ligatures w14:val="standardContextual"/>
              </w:rPr>
              <w:t xml:space="preserve">) – William Strutt being owner of the site between 1803-1831. This is also where the site began </w:t>
            </w:r>
            <w:r w:rsidR="005F4D75" w:rsidRPr="00CA7AB3">
              <w:rPr>
                <w:rFonts w:asciiTheme="minorHAnsi" w:eastAsiaTheme="minorHAnsi" w:hAnsiTheme="minorHAnsi" w:cstheme="minorBidi"/>
                <w:kern w:val="2"/>
                <w14:ligatures w14:val="standardContextual"/>
              </w:rPr>
              <w:t>its</w:t>
            </w:r>
            <w:r w:rsidRPr="00CA7AB3">
              <w:rPr>
                <w:rFonts w:asciiTheme="minorHAnsi" w:eastAsiaTheme="minorHAnsi" w:hAnsiTheme="minorHAnsi" w:cstheme="minorBidi"/>
                <w:kern w:val="2"/>
                <w14:ligatures w14:val="standardContextual"/>
              </w:rPr>
              <w:t xml:space="preserve"> connection with the Derwent Valley </w:t>
            </w:r>
            <w:r w:rsidRPr="00CA7AB3">
              <w:rPr>
                <w:rFonts w:asciiTheme="minorHAnsi" w:eastAsiaTheme="minorHAnsi" w:hAnsiTheme="minorHAnsi" w:cstheme="minorBidi"/>
                <w:kern w:val="2"/>
                <w14:ligatures w14:val="standardContextual"/>
              </w:rPr>
              <w:lastRenderedPageBreak/>
              <w:t>Mills World Heritage site with Strutt being a Director of a cotton &amp; silk spinning mill. This was well documented in previous conservation plans developed for the site (</w:t>
            </w:r>
            <w:r w:rsidRPr="00CA7AB3">
              <w:rPr>
                <w:rFonts w:asciiTheme="minorHAnsi" w:eastAsiaTheme="minorHAnsi" w:hAnsiTheme="minorHAnsi" w:cstheme="minorBidi"/>
                <w:i/>
                <w:iCs/>
                <w:kern w:val="2"/>
                <w14:ligatures w14:val="standardContextual"/>
              </w:rPr>
              <w:t>Evidence 2-F</w:t>
            </w:r>
            <w:r w:rsidRPr="00CA7AB3">
              <w:rPr>
                <w:rFonts w:asciiTheme="minorHAnsi" w:eastAsiaTheme="minorHAnsi" w:hAnsiTheme="minorHAnsi" w:cstheme="minorBidi"/>
                <w:kern w:val="2"/>
                <w14:ligatures w14:val="standardContextual"/>
              </w:rPr>
              <w:t>) (</w:t>
            </w:r>
            <w:r w:rsidRPr="00CA7AB3">
              <w:rPr>
                <w:rFonts w:asciiTheme="minorHAnsi" w:eastAsiaTheme="minorHAnsi" w:hAnsiTheme="minorHAnsi" w:cstheme="minorBidi"/>
                <w:i/>
                <w:iCs/>
                <w:kern w:val="2"/>
                <w14:ligatures w14:val="standardContextual"/>
              </w:rPr>
              <w:t>ICOMOS - B &amp; C</w:t>
            </w:r>
            <w:r w:rsidRPr="00CA7AB3">
              <w:rPr>
                <w:rFonts w:asciiTheme="minorHAnsi" w:eastAsiaTheme="minorHAnsi" w:hAnsiTheme="minorHAnsi" w:cstheme="minorBidi"/>
                <w:kern w:val="2"/>
                <w14:ligatures w14:val="standardContextual"/>
              </w:rPr>
              <w:t>).</w:t>
            </w:r>
          </w:p>
          <w:p w14:paraId="6FF8EEB7" w14:textId="1E60C9FC" w:rsidR="00CA7AB3" w:rsidRPr="00CA7AB3" w:rsidRDefault="00CA7AB3" w:rsidP="00CA7AB3">
            <w:pPr>
              <w:rPr>
                <w:rFonts w:asciiTheme="minorHAnsi" w:eastAsiaTheme="minorHAnsi" w:hAnsiTheme="minorHAnsi" w:cstheme="minorBidi"/>
                <w:kern w:val="2"/>
                <w14:ligatures w14:val="standardContextual"/>
              </w:rPr>
            </w:pPr>
            <w:r w:rsidRPr="00CA7AB3">
              <w:rPr>
                <w:rFonts w:asciiTheme="minorHAnsi" w:eastAsiaTheme="minorHAnsi" w:hAnsiTheme="minorHAnsi" w:cstheme="minorBidi"/>
                <w:kern w:val="2"/>
                <w14:ligatures w14:val="standardContextual"/>
              </w:rPr>
              <w:t>The Pearson Building &amp; Headmasters House were additions to the site that came much later on. The site was sold to the Governors of Derby School in 1863 – it is from this date that the site saw many alterations</w:t>
            </w:r>
            <w:r w:rsidR="0014243F">
              <w:rPr>
                <w:rFonts w:asciiTheme="minorHAnsi" w:eastAsiaTheme="minorHAnsi" w:hAnsiTheme="minorHAnsi" w:cstheme="minorBidi"/>
                <w:kern w:val="2"/>
                <w14:ligatures w14:val="standardContextual"/>
              </w:rPr>
              <w:t xml:space="preserve"> some of which can be seen on the ordinance survey map published in 1882 (</w:t>
            </w:r>
            <w:r w:rsidR="0014243F" w:rsidRPr="0014243F">
              <w:rPr>
                <w:rFonts w:asciiTheme="minorHAnsi" w:eastAsiaTheme="minorHAnsi" w:hAnsiTheme="minorHAnsi" w:cstheme="minorBidi"/>
                <w:i/>
                <w:iCs/>
                <w:kern w:val="2"/>
                <w14:ligatures w14:val="standardContextual"/>
              </w:rPr>
              <w:t>Evidence 2-G</w:t>
            </w:r>
            <w:r w:rsidR="0014243F">
              <w:rPr>
                <w:rFonts w:asciiTheme="minorHAnsi" w:eastAsiaTheme="minorHAnsi" w:hAnsiTheme="minorHAnsi" w:cstheme="minorBidi"/>
                <w:kern w:val="2"/>
                <w14:ligatures w14:val="standardContextual"/>
              </w:rPr>
              <w:t>)</w:t>
            </w:r>
            <w:r w:rsidRPr="00CA7AB3">
              <w:rPr>
                <w:rFonts w:asciiTheme="minorHAnsi" w:eastAsiaTheme="minorHAnsi" w:hAnsiTheme="minorHAnsi" w:cstheme="minorBidi"/>
                <w:kern w:val="2"/>
                <w14:ligatures w14:val="standardContextual"/>
              </w:rPr>
              <w:t xml:space="preserve">. In 1875 a large annex was built to the side of St Helens House to provide additional accommodation for the school. Changes to the transport system in Derby also impacted the site setting - the introduction of a railway line led to demolition of the stables block, the extension of Arthur </w:t>
            </w:r>
            <w:r w:rsidR="0014243F">
              <w:rPr>
                <w:rFonts w:asciiTheme="minorHAnsi" w:eastAsiaTheme="minorHAnsi" w:hAnsiTheme="minorHAnsi" w:cstheme="minorBidi"/>
                <w:kern w:val="2"/>
                <w14:ligatures w14:val="standardContextual"/>
              </w:rPr>
              <w:t>S</w:t>
            </w:r>
            <w:r w:rsidRPr="00CA7AB3">
              <w:rPr>
                <w:rFonts w:asciiTheme="minorHAnsi" w:eastAsiaTheme="minorHAnsi" w:hAnsiTheme="minorHAnsi" w:cstheme="minorBidi"/>
                <w:kern w:val="2"/>
                <w14:ligatures w14:val="standardContextual"/>
              </w:rPr>
              <w:t>treet to the rear demolished part of the rear extension to St Helen’s House (built by Strutt) and the widening of King Street to the front destroyed most of the original forecourt. This was all documented in “An Architectural &amp; Archaeological Analysis” by Richard Morris (</w:t>
            </w:r>
            <w:r w:rsidRPr="00CA7AB3">
              <w:rPr>
                <w:rFonts w:asciiTheme="minorHAnsi" w:eastAsiaTheme="minorHAnsi" w:hAnsiTheme="minorHAnsi" w:cstheme="minorBidi"/>
                <w:i/>
                <w:iCs/>
                <w:kern w:val="2"/>
                <w14:ligatures w14:val="standardContextual"/>
              </w:rPr>
              <w:t>Evidence 2-</w:t>
            </w:r>
            <w:r w:rsidR="0014243F">
              <w:rPr>
                <w:rFonts w:asciiTheme="minorHAnsi" w:eastAsiaTheme="minorHAnsi" w:hAnsiTheme="minorHAnsi" w:cstheme="minorBidi"/>
                <w:i/>
                <w:iCs/>
                <w:kern w:val="2"/>
                <w14:ligatures w14:val="standardContextual"/>
              </w:rPr>
              <w:t>H</w:t>
            </w:r>
            <w:r w:rsidRPr="00CA7AB3">
              <w:rPr>
                <w:rFonts w:asciiTheme="minorHAnsi" w:eastAsiaTheme="minorHAnsi" w:hAnsiTheme="minorHAnsi" w:cstheme="minorBidi"/>
                <w:kern w:val="2"/>
                <w14:ligatures w14:val="standardContextual"/>
              </w:rPr>
              <w:t>) (</w:t>
            </w:r>
            <w:r w:rsidRPr="00CA7AB3">
              <w:rPr>
                <w:rFonts w:asciiTheme="minorHAnsi" w:eastAsiaTheme="minorHAnsi" w:hAnsiTheme="minorHAnsi" w:cstheme="minorBidi"/>
                <w:i/>
                <w:iCs/>
                <w:kern w:val="2"/>
                <w14:ligatures w14:val="standardContextual"/>
              </w:rPr>
              <w:t>ICOMOS - C &amp; D</w:t>
            </w:r>
            <w:r w:rsidRPr="00CA7AB3">
              <w:rPr>
                <w:rFonts w:asciiTheme="minorHAnsi" w:eastAsiaTheme="minorHAnsi" w:hAnsiTheme="minorHAnsi" w:cstheme="minorBidi"/>
                <w:kern w:val="2"/>
                <w14:ligatures w14:val="standardContextual"/>
              </w:rPr>
              <w:t>). The Headmaster House was built 1900 and again was much less subservient and more domestic in appearance.</w:t>
            </w:r>
          </w:p>
          <w:p w14:paraId="1D046B69" w14:textId="168354D9" w:rsidR="0045297C" w:rsidRPr="00997E53" w:rsidRDefault="00CA7AB3" w:rsidP="00CA7AB3">
            <w:pPr>
              <w:rPr>
                <w:rFonts w:asciiTheme="minorHAnsi" w:eastAsiaTheme="minorHAnsi" w:hAnsiTheme="minorHAnsi" w:cstheme="minorBidi"/>
                <w:kern w:val="2"/>
                <w14:ligatures w14:val="standardContextual"/>
              </w:rPr>
            </w:pPr>
            <w:r w:rsidRPr="00CA7AB3">
              <w:rPr>
                <w:rFonts w:asciiTheme="minorHAnsi" w:eastAsiaTheme="minorHAnsi" w:hAnsiTheme="minorHAnsi" w:cstheme="minorBidi"/>
                <w:kern w:val="2"/>
                <w14:ligatures w14:val="standardContextual"/>
              </w:rPr>
              <w:t>Through my research of the site, I was able to understand how the site had been developed over time. The setting of the site is still very prominent today and is the centre piece for the Strutt’s Park Conservation Area (</w:t>
            </w:r>
            <w:r w:rsidRPr="00CA7AB3">
              <w:rPr>
                <w:rFonts w:asciiTheme="minorHAnsi" w:eastAsiaTheme="minorHAnsi" w:hAnsiTheme="minorHAnsi" w:cstheme="minorBidi"/>
                <w:i/>
                <w:iCs/>
                <w:kern w:val="2"/>
                <w14:ligatures w14:val="standardContextual"/>
              </w:rPr>
              <w:t>ICOMOS - C</w:t>
            </w:r>
            <w:r w:rsidRPr="00CA7AB3">
              <w:rPr>
                <w:rFonts w:asciiTheme="minorHAnsi" w:eastAsiaTheme="minorHAnsi" w:hAnsiTheme="minorHAnsi" w:cstheme="minorBidi"/>
                <w:kern w:val="2"/>
                <w14:ligatures w14:val="standardContextual"/>
              </w:rPr>
              <w:t xml:space="preserve">). Both the Pearson Building and Headmasters House are an integral part of the sites history and show </w:t>
            </w:r>
            <w:r w:rsidR="005F4D75" w:rsidRPr="00CA7AB3">
              <w:rPr>
                <w:rFonts w:asciiTheme="minorHAnsi" w:eastAsiaTheme="minorHAnsi" w:hAnsiTheme="minorHAnsi" w:cstheme="minorBidi"/>
                <w:kern w:val="2"/>
                <w14:ligatures w14:val="standardContextual"/>
              </w:rPr>
              <w:t>its</w:t>
            </w:r>
            <w:r w:rsidRPr="00CA7AB3">
              <w:rPr>
                <w:rFonts w:asciiTheme="minorHAnsi" w:eastAsiaTheme="minorHAnsi" w:hAnsiTheme="minorHAnsi" w:cstheme="minorBidi"/>
                <w:kern w:val="2"/>
                <w14:ligatures w14:val="standardContextual"/>
              </w:rPr>
              <w:t xml:space="preserve"> development from Townhouse estate to educational setting – that is very evident in their designs &amp; appearance</w:t>
            </w:r>
          </w:p>
        </w:tc>
      </w:tr>
    </w:tbl>
    <w:p w14:paraId="1218A582" w14:textId="77777777" w:rsidR="008800C1" w:rsidRDefault="008800C1" w:rsidP="00B8552F">
      <w:pPr>
        <w:tabs>
          <w:tab w:val="left" w:pos="1592"/>
        </w:tabs>
        <w:spacing w:line="256" w:lineRule="auto"/>
        <w:rPr>
          <w:rFonts w:cs="Calibri"/>
          <w:sz w:val="20"/>
          <w:szCs w:val="20"/>
        </w:rPr>
      </w:pPr>
    </w:p>
    <w:p w14:paraId="3FF3A142" w14:textId="284AA097" w:rsidR="00DD446C" w:rsidRDefault="008800C1" w:rsidP="00D8578F">
      <w:pPr>
        <w:rPr>
          <w:rFonts w:cs="Calibri"/>
          <w:sz w:val="20"/>
          <w:szCs w:val="20"/>
        </w:rPr>
      </w:pPr>
      <w:r>
        <w:rPr>
          <w:rFonts w:cs="Calibri"/>
          <w:sz w:val="20"/>
          <w:szCs w:val="20"/>
        </w:rPr>
        <w:br w:type="page"/>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07AB7E32" w14:textId="77777777" w:rsidTr="004A50B9">
        <w:trPr>
          <w:trHeight w:val="288"/>
        </w:trPr>
        <w:tc>
          <w:tcPr>
            <w:tcW w:w="9639" w:type="dxa"/>
            <w:shd w:val="clear" w:color="auto" w:fill="E0D0C5"/>
          </w:tcPr>
          <w:p w14:paraId="007E4862"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lastRenderedPageBreak/>
              <w:t>Unit 3</w:t>
            </w:r>
            <w:r w:rsidR="00AC25EF" w:rsidRPr="004A50B9">
              <w:rPr>
                <w:rFonts w:cs="Calibri"/>
                <w:b/>
                <w:bCs/>
              </w:rPr>
              <w:t>:</w:t>
            </w:r>
            <w:r w:rsidRPr="004A50B9">
              <w:rPr>
                <w:rFonts w:cs="Calibri"/>
                <w:b/>
                <w:bCs/>
              </w:rPr>
              <w:t xml:space="preserve"> Conservation Techniques</w:t>
            </w:r>
          </w:p>
        </w:tc>
      </w:tr>
      <w:tr w:rsidR="008800C1" w:rsidRPr="004A50B9" w14:paraId="5996BEAE" w14:textId="77777777" w:rsidTr="004A50B9">
        <w:trPr>
          <w:trHeight w:val="1354"/>
        </w:trPr>
        <w:tc>
          <w:tcPr>
            <w:tcW w:w="9639" w:type="dxa"/>
            <w:shd w:val="clear" w:color="auto" w:fill="auto"/>
          </w:tcPr>
          <w:p w14:paraId="5914E62E" w14:textId="77777777" w:rsidR="008800C1" w:rsidRPr="004A50B9" w:rsidRDefault="008800C1"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3.1</w:t>
            </w:r>
          </w:p>
          <w:p w14:paraId="11CF69E3" w14:textId="77777777" w:rsidR="008800C1" w:rsidRPr="004A50B9" w:rsidRDefault="008800C1" w:rsidP="004A50B9">
            <w:pPr>
              <w:spacing w:after="0" w:line="240" w:lineRule="auto"/>
              <w:rPr>
                <w:rFonts w:cs="Calibri"/>
                <w:color w:val="13161A"/>
                <w:sz w:val="20"/>
                <w:szCs w:val="20"/>
              </w:rPr>
            </w:pPr>
            <w:r w:rsidRPr="004A50B9">
              <w:rPr>
                <w:rFonts w:cs="Calibri"/>
                <w:color w:val="13161A"/>
                <w:sz w:val="20"/>
                <w:szCs w:val="20"/>
              </w:rPr>
              <w:t xml:space="preserve">Understand and analyse the behaviour of </w:t>
            </w:r>
            <w:r w:rsidRPr="004A50B9">
              <w:rPr>
                <w:rFonts w:cs="Calibri"/>
                <w:i/>
                <w:iCs/>
                <w:color w:val="13161A"/>
                <w:sz w:val="20"/>
                <w:szCs w:val="20"/>
              </w:rPr>
              <w:t>heritage assets</w:t>
            </w:r>
            <w:r w:rsidRPr="004A50B9">
              <w:rPr>
                <w:rFonts w:cs="Calibri"/>
                <w:color w:val="13161A"/>
                <w:sz w:val="20"/>
                <w:szCs w:val="20"/>
              </w:rPr>
              <w:t xml:space="preserve"> (such as monuments, ensembles and sites)</w:t>
            </w:r>
            <w:r w:rsidR="00A22A69" w:rsidRPr="004A50B9">
              <w:rPr>
                <w:rFonts w:cs="Calibri"/>
                <w:color w:val="13161A"/>
                <w:sz w:val="20"/>
                <w:szCs w:val="20"/>
              </w:rPr>
              <w:t xml:space="preserve"> </w:t>
            </w:r>
            <w:r w:rsidRPr="004A50B9">
              <w:rPr>
                <w:rFonts w:cs="Calibri"/>
                <w:color w:val="13161A"/>
                <w:sz w:val="20"/>
                <w:szCs w:val="20"/>
              </w:rPr>
              <w:t>as complex systems.</w:t>
            </w:r>
          </w:p>
          <w:p w14:paraId="5D1DEC4D" w14:textId="77777777" w:rsidR="008800C1" w:rsidRPr="004A50B9" w:rsidRDefault="008800C1" w:rsidP="004A50B9">
            <w:pPr>
              <w:spacing w:after="0" w:line="240" w:lineRule="auto"/>
              <w:rPr>
                <w:rFonts w:cs="Calibri"/>
                <w:color w:val="13161A"/>
                <w:sz w:val="20"/>
                <w:szCs w:val="20"/>
              </w:rPr>
            </w:pPr>
            <w:r w:rsidRPr="004A50B9">
              <w:rPr>
                <w:rFonts w:cs="Calibri"/>
                <w:b/>
                <w:bCs/>
                <w:color w:val="000000"/>
                <w:sz w:val="20"/>
                <w:szCs w:val="20"/>
                <w:lang w:eastAsia="en-GB"/>
              </w:rPr>
              <w:br/>
              <w:t>3.2</w:t>
            </w:r>
          </w:p>
          <w:p w14:paraId="5FFF20B6" w14:textId="77777777" w:rsidR="008800C1" w:rsidRPr="004A50B9" w:rsidRDefault="008800C1" w:rsidP="004A50B9">
            <w:pPr>
              <w:spacing w:after="0"/>
              <w:rPr>
                <w:rFonts w:cs="Calibri"/>
                <w:color w:val="000000"/>
                <w:sz w:val="20"/>
                <w:szCs w:val="20"/>
              </w:rPr>
            </w:pPr>
            <w:r w:rsidRPr="004A50B9">
              <w:rPr>
                <w:rFonts w:cs="Calibri"/>
                <w:color w:val="000000"/>
                <w:sz w:val="20"/>
                <w:szCs w:val="20"/>
              </w:rPr>
              <w:t>Diagnose intrinsic and extrinsic causes of decay as a basis for appropriate action.</w:t>
            </w:r>
          </w:p>
        </w:tc>
      </w:tr>
      <w:tr w:rsidR="008800C1" w:rsidRPr="004A50B9" w14:paraId="27071D19" w14:textId="77777777" w:rsidTr="004A50B9">
        <w:trPr>
          <w:trHeight w:val="217"/>
        </w:trPr>
        <w:tc>
          <w:tcPr>
            <w:tcW w:w="9639" w:type="dxa"/>
            <w:shd w:val="clear" w:color="auto" w:fill="F0E8E3"/>
          </w:tcPr>
          <w:p w14:paraId="071E0DE1" w14:textId="7FA2D53B" w:rsidR="008800C1" w:rsidRPr="004A50B9" w:rsidRDefault="008800C1" w:rsidP="00B8552F">
            <w:pPr>
              <w:pStyle w:val="NoSpacing"/>
              <w:rPr>
                <w:rFonts w:cs="Calibri"/>
                <w:b/>
                <w:bCs/>
                <w:sz w:val="20"/>
                <w:szCs w:val="20"/>
              </w:rPr>
            </w:pPr>
            <w:r w:rsidRPr="004A50B9">
              <w:rPr>
                <w:sz w:val="20"/>
                <w:szCs w:val="20"/>
              </w:rPr>
              <w:t>Please state word count (500-750 words):</w:t>
            </w:r>
            <w:r w:rsidR="004E0FD6">
              <w:rPr>
                <w:sz w:val="20"/>
                <w:szCs w:val="20"/>
              </w:rPr>
              <w:t xml:space="preserve"> 7</w:t>
            </w:r>
            <w:r w:rsidR="00151A8A">
              <w:rPr>
                <w:sz w:val="20"/>
                <w:szCs w:val="20"/>
              </w:rPr>
              <w:t>4</w:t>
            </w:r>
            <w:r w:rsidR="00D30F17">
              <w:rPr>
                <w:sz w:val="20"/>
                <w:szCs w:val="20"/>
              </w:rPr>
              <w:t>7</w:t>
            </w:r>
          </w:p>
        </w:tc>
      </w:tr>
      <w:tr w:rsidR="008800C1" w:rsidRPr="004A50B9" w14:paraId="7402EBAE" w14:textId="77777777" w:rsidTr="004A50B9">
        <w:trPr>
          <w:trHeight w:val="876"/>
        </w:trPr>
        <w:tc>
          <w:tcPr>
            <w:tcW w:w="9639" w:type="dxa"/>
            <w:shd w:val="clear" w:color="auto" w:fill="auto"/>
          </w:tcPr>
          <w:p w14:paraId="78FADC9A" w14:textId="07874887" w:rsidR="00764DE4" w:rsidRPr="00764DE4" w:rsidRDefault="00764DE4" w:rsidP="00764DE4">
            <w:pPr>
              <w:rPr>
                <w:rFonts w:asciiTheme="minorHAnsi" w:eastAsiaTheme="minorHAnsi" w:hAnsiTheme="minorHAnsi" w:cstheme="minorBidi"/>
                <w:kern w:val="2"/>
                <w14:ligatures w14:val="standardContextual"/>
              </w:rPr>
            </w:pPr>
            <w:r w:rsidRPr="00764DE4">
              <w:rPr>
                <w:rFonts w:asciiTheme="minorHAnsi" w:eastAsiaTheme="minorHAnsi" w:hAnsiTheme="minorHAnsi" w:cstheme="minorBidi"/>
                <w:kern w:val="2"/>
                <w14:ligatures w14:val="standardContextual"/>
              </w:rPr>
              <w:t xml:space="preserve">The majority of my work within building conservation relates to repair &amp; restoration projects and the ability to assess the condition, functionality and defects within a heritage asset along with forming reasoned </w:t>
            </w:r>
            <w:r w:rsidR="00D30F17">
              <w:rPr>
                <w:rFonts w:asciiTheme="minorHAnsi" w:eastAsiaTheme="minorHAnsi" w:hAnsiTheme="minorHAnsi" w:cstheme="minorBidi"/>
                <w:kern w:val="2"/>
                <w14:ligatures w14:val="standardContextual"/>
              </w:rPr>
              <w:t>and</w:t>
            </w:r>
            <w:r w:rsidRPr="00764DE4">
              <w:rPr>
                <w:rFonts w:asciiTheme="minorHAnsi" w:eastAsiaTheme="minorHAnsi" w:hAnsiTheme="minorHAnsi" w:cstheme="minorBidi"/>
                <w:kern w:val="2"/>
                <w14:ligatures w14:val="standardContextual"/>
              </w:rPr>
              <w:t xml:space="preserve"> justified solutions for intervention. I have also carried out a number of condition surveys and Quinquennial Inspections, providing reports that identify the condition and potential defects within an asset along with providing priority work areas. </w:t>
            </w:r>
          </w:p>
          <w:p w14:paraId="4AEE00E6" w14:textId="0024C6CC" w:rsidR="00764DE4" w:rsidRPr="00764DE4" w:rsidRDefault="00764DE4" w:rsidP="00764DE4">
            <w:pPr>
              <w:rPr>
                <w:rFonts w:asciiTheme="minorHAnsi" w:eastAsiaTheme="minorHAnsi" w:hAnsiTheme="minorHAnsi" w:cstheme="minorBidi"/>
                <w:kern w:val="2"/>
                <w14:ligatures w14:val="standardContextual"/>
              </w:rPr>
            </w:pPr>
            <w:r w:rsidRPr="00764DE4">
              <w:rPr>
                <w:rFonts w:asciiTheme="minorHAnsi" w:eastAsiaTheme="minorHAnsi" w:hAnsiTheme="minorHAnsi" w:cstheme="minorBidi"/>
                <w:kern w:val="2"/>
                <w14:ligatures w14:val="standardContextual"/>
              </w:rPr>
              <w:t>The Royal Hotel (</w:t>
            </w:r>
            <w:r w:rsidRPr="00764DE4">
              <w:rPr>
                <w:rFonts w:asciiTheme="minorHAnsi" w:eastAsiaTheme="minorHAnsi" w:hAnsiTheme="minorHAnsi" w:cstheme="minorBidi"/>
                <w:i/>
                <w:iCs/>
                <w:kern w:val="2"/>
                <w14:ligatures w14:val="standardContextual"/>
              </w:rPr>
              <w:t>Case Study 3</w:t>
            </w:r>
            <w:r w:rsidRPr="00764DE4">
              <w:rPr>
                <w:rFonts w:asciiTheme="minorHAnsi" w:eastAsiaTheme="minorHAnsi" w:hAnsiTheme="minorHAnsi" w:cstheme="minorBidi"/>
                <w:kern w:val="2"/>
                <w14:ligatures w14:val="standardContextual"/>
              </w:rPr>
              <w:t xml:space="preserve">) had been derelict for some time and had fallen into a very poor state of repair. Many of the issues related to extrinsic causes – lack of maintenance which had been exacerbated due to building obsolescence. Copper parapet gutters had become blocked and slipped / damaged tiles had allowed water to enter the building – this was saturating the roof timbers and was also the cause of partial collapse of some of the </w:t>
            </w:r>
            <w:r w:rsidR="005F4D75" w:rsidRPr="00764DE4">
              <w:rPr>
                <w:rFonts w:asciiTheme="minorHAnsi" w:eastAsiaTheme="minorHAnsi" w:hAnsiTheme="minorHAnsi" w:cstheme="minorBidi"/>
                <w:kern w:val="2"/>
                <w14:ligatures w14:val="standardContextual"/>
              </w:rPr>
              <w:t>second-floor</w:t>
            </w:r>
            <w:r w:rsidRPr="00764DE4">
              <w:rPr>
                <w:rFonts w:asciiTheme="minorHAnsi" w:eastAsiaTheme="minorHAnsi" w:hAnsiTheme="minorHAnsi" w:cstheme="minorBidi"/>
                <w:kern w:val="2"/>
                <w14:ligatures w14:val="standardContextual"/>
              </w:rPr>
              <w:t xml:space="preserve"> ceiling finishes (</w:t>
            </w:r>
            <w:r w:rsidRPr="00764DE4">
              <w:rPr>
                <w:rFonts w:asciiTheme="minorHAnsi" w:eastAsiaTheme="minorHAnsi" w:hAnsiTheme="minorHAnsi" w:cstheme="minorBidi"/>
                <w:i/>
                <w:iCs/>
                <w:kern w:val="2"/>
                <w14:ligatures w14:val="standardContextual"/>
              </w:rPr>
              <w:t>Evidence 3-A</w:t>
            </w:r>
            <w:r w:rsidRPr="00764DE4">
              <w:rPr>
                <w:rFonts w:asciiTheme="minorHAnsi" w:eastAsiaTheme="minorHAnsi" w:hAnsiTheme="minorHAnsi" w:cstheme="minorBidi"/>
                <w:kern w:val="2"/>
                <w14:ligatures w14:val="standardContextual"/>
              </w:rPr>
              <w:t>) (</w:t>
            </w:r>
            <w:r w:rsidRPr="00764DE4">
              <w:rPr>
                <w:rFonts w:asciiTheme="minorHAnsi" w:eastAsiaTheme="minorHAnsi" w:hAnsiTheme="minorHAnsi" w:cstheme="minorBidi"/>
                <w:i/>
                <w:iCs/>
                <w:kern w:val="2"/>
                <w14:ligatures w14:val="standardContextual"/>
              </w:rPr>
              <w:t>ICOMOS – F</w:t>
            </w:r>
            <w:r w:rsidRPr="00764DE4">
              <w:rPr>
                <w:rFonts w:asciiTheme="minorHAnsi" w:eastAsiaTheme="minorHAnsi" w:hAnsiTheme="minorHAnsi" w:cstheme="minorBidi"/>
                <w:kern w:val="2"/>
                <w14:ligatures w14:val="standardContextual"/>
              </w:rPr>
              <w:t xml:space="preserve">). </w:t>
            </w:r>
          </w:p>
          <w:p w14:paraId="27A54243" w14:textId="617A866F" w:rsidR="00764DE4" w:rsidRPr="00764DE4" w:rsidRDefault="00764DE4" w:rsidP="00764DE4">
            <w:pPr>
              <w:rPr>
                <w:rFonts w:asciiTheme="minorHAnsi" w:eastAsiaTheme="minorHAnsi" w:hAnsiTheme="minorHAnsi" w:cstheme="minorBidi"/>
                <w:kern w:val="2"/>
                <w14:ligatures w14:val="standardContextual"/>
              </w:rPr>
            </w:pPr>
            <w:r w:rsidRPr="00764DE4">
              <w:rPr>
                <w:rFonts w:asciiTheme="minorHAnsi" w:eastAsiaTheme="minorHAnsi" w:hAnsiTheme="minorHAnsi" w:cstheme="minorBidi"/>
                <w:kern w:val="2"/>
                <w14:ligatures w14:val="standardContextual"/>
              </w:rPr>
              <w:t>However, in addition to the issues above, a number of Intrinsic causes of decay were identified including erosion of the external stone and defects affecting the integrity of structural timbers due to water ingress to perimeter gutters. The central flat roof, hidden between the main pitched roofs, had narrow perimeter gutters with only 2no outlets. In addition to this, rooflights had been positioned which obstructed the gutters &amp; efficient discharge from the roof, causing water to back up and breach the finishes (</w:t>
            </w:r>
            <w:r w:rsidRPr="00764DE4">
              <w:rPr>
                <w:rFonts w:asciiTheme="minorHAnsi" w:eastAsiaTheme="minorHAnsi" w:hAnsiTheme="minorHAnsi" w:cstheme="minorBidi"/>
                <w:i/>
                <w:iCs/>
                <w:kern w:val="2"/>
                <w14:ligatures w14:val="standardContextual"/>
              </w:rPr>
              <w:t>ICOMOS – F</w:t>
            </w:r>
            <w:r w:rsidRPr="00764DE4">
              <w:rPr>
                <w:rFonts w:asciiTheme="minorHAnsi" w:eastAsiaTheme="minorHAnsi" w:hAnsiTheme="minorHAnsi" w:cstheme="minorBidi"/>
                <w:kern w:val="2"/>
                <w14:ligatures w14:val="standardContextual"/>
              </w:rPr>
              <w:t xml:space="preserve">). To overcome this I prepared drawings and details that maintained the outlet </w:t>
            </w:r>
            <w:r w:rsidR="005F4D75" w:rsidRPr="00764DE4">
              <w:rPr>
                <w:rFonts w:asciiTheme="minorHAnsi" w:eastAsiaTheme="minorHAnsi" w:hAnsiTheme="minorHAnsi" w:cstheme="minorBidi"/>
                <w:kern w:val="2"/>
                <w14:ligatures w14:val="standardContextual"/>
              </w:rPr>
              <w:t>positions but</w:t>
            </w:r>
            <w:r w:rsidRPr="00764DE4">
              <w:rPr>
                <w:rFonts w:asciiTheme="minorHAnsi" w:eastAsiaTheme="minorHAnsi" w:hAnsiTheme="minorHAnsi" w:cstheme="minorBidi"/>
                <w:kern w:val="2"/>
                <w14:ligatures w14:val="standardContextual"/>
              </w:rPr>
              <w:t xml:space="preserve"> increased the width of the gutters and created better falls to the flat roof and gutters. The roof and gutter finish </w:t>
            </w:r>
            <w:proofErr w:type="gramStart"/>
            <w:r w:rsidRPr="00764DE4">
              <w:rPr>
                <w:rFonts w:asciiTheme="minorHAnsi" w:eastAsiaTheme="minorHAnsi" w:hAnsiTheme="minorHAnsi" w:cstheme="minorBidi"/>
                <w:kern w:val="2"/>
                <w14:ligatures w14:val="standardContextual"/>
              </w:rPr>
              <w:t>was</w:t>
            </w:r>
            <w:proofErr w:type="gramEnd"/>
            <w:r w:rsidRPr="00764DE4">
              <w:rPr>
                <w:rFonts w:asciiTheme="minorHAnsi" w:eastAsiaTheme="minorHAnsi" w:hAnsiTheme="minorHAnsi" w:cstheme="minorBidi"/>
                <w:kern w:val="2"/>
                <w14:ligatures w14:val="standardContextual"/>
              </w:rPr>
              <w:t xml:space="preserve"> also changed from modern felt to lead (</w:t>
            </w:r>
            <w:r w:rsidRPr="00764DE4">
              <w:rPr>
                <w:rFonts w:asciiTheme="minorHAnsi" w:eastAsiaTheme="minorHAnsi" w:hAnsiTheme="minorHAnsi" w:cstheme="minorBidi"/>
                <w:i/>
                <w:iCs/>
                <w:kern w:val="2"/>
                <w14:ligatures w14:val="standardContextual"/>
              </w:rPr>
              <w:t>ICOMOS – I</w:t>
            </w:r>
            <w:r w:rsidRPr="00764DE4">
              <w:rPr>
                <w:rFonts w:asciiTheme="minorHAnsi" w:eastAsiaTheme="minorHAnsi" w:hAnsiTheme="minorHAnsi" w:cstheme="minorBidi"/>
                <w:kern w:val="2"/>
                <w14:ligatures w14:val="standardContextual"/>
              </w:rPr>
              <w:t>). Details were submitted for Listed Building consent and further updated once work was on site and areas stripped back (</w:t>
            </w:r>
            <w:r w:rsidRPr="00764DE4">
              <w:rPr>
                <w:rFonts w:asciiTheme="minorHAnsi" w:eastAsiaTheme="minorHAnsi" w:hAnsiTheme="minorHAnsi" w:cstheme="minorBidi"/>
                <w:i/>
                <w:iCs/>
                <w:kern w:val="2"/>
                <w14:ligatures w14:val="standardContextual"/>
              </w:rPr>
              <w:t>Evidence 3-B</w:t>
            </w:r>
            <w:r w:rsidRPr="00764DE4">
              <w:rPr>
                <w:rFonts w:asciiTheme="minorHAnsi" w:eastAsiaTheme="minorHAnsi" w:hAnsiTheme="minorHAnsi" w:cstheme="minorBidi"/>
                <w:kern w:val="2"/>
                <w14:ligatures w14:val="standardContextual"/>
              </w:rPr>
              <w:t>).</w:t>
            </w:r>
          </w:p>
          <w:p w14:paraId="09EBBB7E" w14:textId="6BF61F22" w:rsidR="00764DE4" w:rsidRPr="00764DE4" w:rsidRDefault="00764DE4" w:rsidP="00764DE4">
            <w:pPr>
              <w:rPr>
                <w:rFonts w:asciiTheme="minorHAnsi" w:eastAsiaTheme="minorHAnsi" w:hAnsiTheme="minorHAnsi" w:cstheme="minorBidi"/>
                <w:kern w:val="2"/>
                <w14:ligatures w14:val="standardContextual"/>
              </w:rPr>
            </w:pPr>
            <w:r w:rsidRPr="00764DE4">
              <w:rPr>
                <w:rFonts w:asciiTheme="minorHAnsi" w:eastAsiaTheme="minorHAnsi" w:hAnsiTheme="minorHAnsi" w:cstheme="minorBidi"/>
                <w:kern w:val="2"/>
                <w14:ligatures w14:val="standardContextual"/>
              </w:rPr>
              <w:t>At Tunstall Town Hall (</w:t>
            </w:r>
            <w:r w:rsidRPr="00764DE4">
              <w:rPr>
                <w:rFonts w:asciiTheme="minorHAnsi" w:eastAsiaTheme="minorHAnsi" w:hAnsiTheme="minorHAnsi" w:cstheme="minorBidi"/>
                <w:i/>
                <w:iCs/>
                <w:kern w:val="2"/>
                <w14:ligatures w14:val="standardContextual"/>
              </w:rPr>
              <w:t>Case Study 1</w:t>
            </w:r>
            <w:r w:rsidRPr="00764DE4">
              <w:rPr>
                <w:rFonts w:asciiTheme="minorHAnsi" w:eastAsiaTheme="minorHAnsi" w:hAnsiTheme="minorHAnsi" w:cstheme="minorBidi"/>
                <w:kern w:val="2"/>
                <w14:ligatures w14:val="standardContextual"/>
              </w:rPr>
              <w:t>), further investigation of the structure identified significant structural movement to the front façade. The upper sections of the external walls were pulling away and starting to lean over the pavement below – this was evident in cracking to the masonry at each end of the parapet wall (</w:t>
            </w:r>
            <w:r w:rsidRPr="00764DE4">
              <w:rPr>
                <w:rFonts w:asciiTheme="minorHAnsi" w:eastAsiaTheme="minorHAnsi" w:hAnsiTheme="minorHAnsi" w:cstheme="minorBidi"/>
                <w:i/>
                <w:iCs/>
                <w:kern w:val="2"/>
                <w14:ligatures w14:val="standardContextual"/>
              </w:rPr>
              <w:t>Evidence 3-C</w:t>
            </w:r>
            <w:r w:rsidRPr="00764DE4">
              <w:rPr>
                <w:rFonts w:asciiTheme="minorHAnsi" w:eastAsiaTheme="minorHAnsi" w:hAnsiTheme="minorHAnsi" w:cstheme="minorBidi"/>
                <w:kern w:val="2"/>
                <w14:ligatures w14:val="standardContextual"/>
              </w:rPr>
              <w:t>). This was being caused by a lack of maintenance to clear gutters (vegetation growth obstructing outlets</w:t>
            </w:r>
            <w:r w:rsidR="00151A8A">
              <w:rPr>
                <w:rFonts w:asciiTheme="minorHAnsi" w:eastAsiaTheme="minorHAnsi" w:hAnsiTheme="minorHAnsi" w:cstheme="minorBidi"/>
                <w:kern w:val="2"/>
                <w14:ligatures w14:val="standardContextual"/>
              </w:rPr>
              <w:t xml:space="preserve"> – extrinsic cause</w:t>
            </w:r>
            <w:r w:rsidRPr="00764DE4">
              <w:rPr>
                <w:rFonts w:asciiTheme="minorHAnsi" w:eastAsiaTheme="minorHAnsi" w:hAnsiTheme="minorHAnsi" w:cstheme="minorBidi"/>
                <w:kern w:val="2"/>
                <w14:ligatures w14:val="standardContextual"/>
              </w:rPr>
              <w:t>) along with lead gutters and outlets that were no longer suitable</w:t>
            </w:r>
            <w:r w:rsidR="00151A8A">
              <w:rPr>
                <w:rFonts w:asciiTheme="minorHAnsi" w:eastAsiaTheme="minorHAnsi" w:hAnsiTheme="minorHAnsi" w:cstheme="minorBidi"/>
                <w:kern w:val="2"/>
                <w14:ligatures w14:val="standardContextual"/>
              </w:rPr>
              <w:t xml:space="preserve"> (intrinsic cause)</w:t>
            </w:r>
            <w:r w:rsidRPr="00764DE4">
              <w:rPr>
                <w:rFonts w:asciiTheme="minorHAnsi" w:eastAsiaTheme="minorHAnsi" w:hAnsiTheme="minorHAnsi" w:cstheme="minorBidi"/>
                <w:kern w:val="2"/>
                <w14:ligatures w14:val="standardContextual"/>
              </w:rPr>
              <w:t xml:space="preserve"> to accommodate the wetter climate and more intense rainfall events were contributing in allowing water into the building, saturating structural roof timbers and allowing dry rot to manifest and prosper (</w:t>
            </w:r>
            <w:r w:rsidRPr="00764DE4">
              <w:rPr>
                <w:rFonts w:asciiTheme="minorHAnsi" w:eastAsiaTheme="minorHAnsi" w:hAnsiTheme="minorHAnsi" w:cstheme="minorBidi"/>
                <w:i/>
                <w:iCs/>
                <w:kern w:val="2"/>
                <w14:ligatures w14:val="standardContextual"/>
              </w:rPr>
              <w:t>Evidence 3-D</w:t>
            </w:r>
            <w:r w:rsidRPr="00764DE4">
              <w:rPr>
                <w:rFonts w:asciiTheme="minorHAnsi" w:eastAsiaTheme="minorHAnsi" w:hAnsiTheme="minorHAnsi" w:cstheme="minorBidi"/>
                <w:kern w:val="2"/>
                <w14:ligatures w14:val="standardContextual"/>
              </w:rPr>
              <w:t>) (</w:t>
            </w:r>
            <w:r w:rsidRPr="00764DE4">
              <w:rPr>
                <w:rFonts w:asciiTheme="minorHAnsi" w:eastAsiaTheme="minorHAnsi" w:hAnsiTheme="minorHAnsi" w:cstheme="minorBidi"/>
                <w:i/>
                <w:iCs/>
                <w:kern w:val="2"/>
                <w14:ligatures w14:val="standardContextual"/>
              </w:rPr>
              <w:t>ICOMOS – E &amp; F</w:t>
            </w:r>
            <w:r w:rsidRPr="00764DE4">
              <w:rPr>
                <w:rFonts w:asciiTheme="minorHAnsi" w:eastAsiaTheme="minorHAnsi" w:hAnsiTheme="minorHAnsi" w:cstheme="minorBidi"/>
                <w:kern w:val="2"/>
                <w14:ligatures w14:val="standardContextual"/>
              </w:rPr>
              <w:t xml:space="preserve">). </w:t>
            </w:r>
            <w:r w:rsidRPr="00764DE4">
              <w:rPr>
                <w:rFonts w:asciiTheme="minorHAnsi" w:eastAsiaTheme="minorHAnsi" w:hAnsiTheme="minorHAnsi" w:cstheme="minorBidi"/>
                <w:kern w:val="2"/>
                <w14:ligatures w14:val="standardContextual"/>
              </w:rPr>
              <w:lastRenderedPageBreak/>
              <w:t>Previous repairs had been carried out to the roof truss ends which hadn’t stopped the façade from moving. Therefore I assist</w:t>
            </w:r>
            <w:r w:rsidR="00151A8A">
              <w:rPr>
                <w:rFonts w:asciiTheme="minorHAnsi" w:eastAsiaTheme="minorHAnsi" w:hAnsiTheme="minorHAnsi" w:cstheme="minorBidi"/>
                <w:kern w:val="2"/>
                <w14:ligatures w14:val="standardContextual"/>
              </w:rPr>
              <w:t>ed</w:t>
            </w:r>
            <w:r w:rsidRPr="00764DE4">
              <w:rPr>
                <w:rFonts w:asciiTheme="minorHAnsi" w:eastAsiaTheme="minorHAnsi" w:hAnsiTheme="minorHAnsi" w:cstheme="minorBidi"/>
                <w:kern w:val="2"/>
                <w14:ligatures w14:val="standardContextual"/>
              </w:rPr>
              <w:t xml:space="preserve"> in developing schemes in conjunction with the Structural Engineer (</w:t>
            </w:r>
            <w:r w:rsidRPr="00764DE4">
              <w:rPr>
                <w:rFonts w:asciiTheme="minorHAnsi" w:eastAsiaTheme="minorHAnsi" w:hAnsiTheme="minorHAnsi" w:cstheme="minorBidi"/>
                <w:i/>
                <w:iCs/>
                <w:kern w:val="2"/>
                <w14:ligatures w14:val="standardContextual"/>
              </w:rPr>
              <w:t>ICOMOS – J &amp; M</w:t>
            </w:r>
            <w:r w:rsidRPr="00764DE4">
              <w:rPr>
                <w:rFonts w:asciiTheme="minorHAnsi" w:eastAsiaTheme="minorHAnsi" w:hAnsiTheme="minorHAnsi" w:cstheme="minorBidi"/>
                <w:kern w:val="2"/>
                <w14:ligatures w14:val="standardContextual"/>
              </w:rPr>
              <w:t>) to provide a further method of restraint. In addition to this, I prepared schemes and proposals for the perimeter gutters which included widening the gutters and increasing the flood depth along with increasing the outlet sizes and methods of discharge to prevent further saturation of the stone and brickwork (</w:t>
            </w:r>
            <w:r w:rsidRPr="00764DE4">
              <w:rPr>
                <w:rFonts w:asciiTheme="minorHAnsi" w:eastAsiaTheme="minorHAnsi" w:hAnsiTheme="minorHAnsi" w:cstheme="minorBidi"/>
                <w:i/>
                <w:iCs/>
                <w:kern w:val="2"/>
                <w14:ligatures w14:val="standardContextual"/>
              </w:rPr>
              <w:t>Evidence 3-E</w:t>
            </w:r>
            <w:r w:rsidRPr="00764DE4">
              <w:rPr>
                <w:rFonts w:asciiTheme="minorHAnsi" w:eastAsiaTheme="minorHAnsi" w:hAnsiTheme="minorHAnsi" w:cstheme="minorBidi"/>
                <w:kern w:val="2"/>
                <w14:ligatures w14:val="standardContextual"/>
              </w:rPr>
              <w:t>) (</w:t>
            </w:r>
            <w:r w:rsidRPr="00764DE4">
              <w:rPr>
                <w:rFonts w:asciiTheme="minorHAnsi" w:eastAsiaTheme="minorHAnsi" w:hAnsiTheme="minorHAnsi" w:cstheme="minorBidi"/>
                <w:i/>
                <w:iCs/>
                <w:kern w:val="2"/>
                <w14:ligatures w14:val="standardContextual"/>
              </w:rPr>
              <w:t>ICOMOS – I</w:t>
            </w:r>
            <w:r w:rsidRPr="00764DE4">
              <w:rPr>
                <w:rFonts w:asciiTheme="minorHAnsi" w:eastAsiaTheme="minorHAnsi" w:hAnsiTheme="minorHAnsi" w:cstheme="minorBidi"/>
                <w:kern w:val="2"/>
                <w14:ligatures w14:val="standardContextual"/>
              </w:rPr>
              <w:t xml:space="preserve">). </w:t>
            </w:r>
          </w:p>
          <w:p w14:paraId="33847843" w14:textId="794277B0" w:rsidR="00764DE4" w:rsidRPr="00764DE4" w:rsidRDefault="00764DE4" w:rsidP="00764DE4">
            <w:pPr>
              <w:rPr>
                <w:rFonts w:asciiTheme="minorHAnsi" w:eastAsiaTheme="minorHAnsi" w:hAnsiTheme="minorHAnsi" w:cstheme="minorBidi"/>
                <w:kern w:val="2"/>
                <w14:ligatures w14:val="standardContextual"/>
              </w:rPr>
            </w:pPr>
            <w:r w:rsidRPr="00764DE4">
              <w:rPr>
                <w:rFonts w:asciiTheme="minorHAnsi" w:eastAsiaTheme="minorHAnsi" w:hAnsiTheme="minorHAnsi" w:cstheme="minorBidi"/>
                <w:kern w:val="2"/>
                <w14:ligatures w14:val="standardContextual"/>
              </w:rPr>
              <w:t xml:space="preserve">Another issue we faced at Tunstall Town Hall was due to the </w:t>
            </w:r>
            <w:proofErr w:type="gramStart"/>
            <w:r w:rsidRPr="00764DE4">
              <w:rPr>
                <w:rFonts w:asciiTheme="minorHAnsi" w:eastAsiaTheme="minorHAnsi" w:hAnsiTheme="minorHAnsi" w:cstheme="minorBidi"/>
                <w:kern w:val="2"/>
                <w14:ligatures w14:val="standardContextual"/>
              </w:rPr>
              <w:t>amount</w:t>
            </w:r>
            <w:proofErr w:type="gramEnd"/>
            <w:r w:rsidRPr="00764DE4">
              <w:rPr>
                <w:rFonts w:asciiTheme="minorHAnsi" w:eastAsiaTheme="minorHAnsi" w:hAnsiTheme="minorHAnsi" w:cstheme="minorBidi"/>
                <w:kern w:val="2"/>
                <w14:ligatures w14:val="standardContextual"/>
              </w:rPr>
              <w:t xml:space="preserve"> of pigeons within the town. Pigeon netting had been provided but this had failed and pigeons had been allowed to nest on many of the buildings weathering’s, stone transoms and string courses. Whilst the pigeon guano was corroding the stone</w:t>
            </w:r>
            <w:r w:rsidR="00151A8A">
              <w:rPr>
                <w:rFonts w:asciiTheme="minorHAnsi" w:eastAsiaTheme="minorHAnsi" w:hAnsiTheme="minorHAnsi" w:cstheme="minorBidi"/>
                <w:kern w:val="2"/>
                <w14:ligatures w14:val="standardContextual"/>
              </w:rPr>
              <w:t xml:space="preserve"> (extrinsic cause)</w:t>
            </w:r>
            <w:r w:rsidRPr="00764DE4">
              <w:rPr>
                <w:rFonts w:asciiTheme="minorHAnsi" w:eastAsiaTheme="minorHAnsi" w:hAnsiTheme="minorHAnsi" w:cstheme="minorBidi"/>
                <w:kern w:val="2"/>
                <w14:ligatures w14:val="standardContextual"/>
              </w:rPr>
              <w:t xml:space="preserve"> due to the high levels of uric acid, the netting was also eroding the stone, and fixings had rusted &amp; expanded which was contributing to fractures in the stone and in some </w:t>
            </w:r>
            <w:proofErr w:type="gramStart"/>
            <w:r w:rsidRPr="00764DE4">
              <w:rPr>
                <w:rFonts w:asciiTheme="minorHAnsi" w:eastAsiaTheme="minorHAnsi" w:hAnsiTheme="minorHAnsi" w:cstheme="minorBidi"/>
                <w:kern w:val="2"/>
                <w14:ligatures w14:val="standardContextual"/>
              </w:rPr>
              <w:t>cases</w:t>
            </w:r>
            <w:proofErr w:type="gramEnd"/>
            <w:r w:rsidRPr="00764DE4">
              <w:rPr>
                <w:rFonts w:asciiTheme="minorHAnsi" w:eastAsiaTheme="minorHAnsi" w:hAnsiTheme="minorHAnsi" w:cstheme="minorBidi"/>
                <w:kern w:val="2"/>
                <w14:ligatures w14:val="standardContextual"/>
              </w:rPr>
              <w:t xml:space="preserve"> stone becoming dislodged entirely (</w:t>
            </w:r>
            <w:r w:rsidRPr="00764DE4">
              <w:rPr>
                <w:rFonts w:asciiTheme="minorHAnsi" w:eastAsiaTheme="minorHAnsi" w:hAnsiTheme="minorHAnsi" w:cstheme="minorBidi"/>
                <w:i/>
                <w:iCs/>
                <w:kern w:val="2"/>
                <w14:ligatures w14:val="standardContextual"/>
              </w:rPr>
              <w:t>Evidence 3-F</w:t>
            </w:r>
            <w:r w:rsidRPr="00764DE4">
              <w:rPr>
                <w:rFonts w:asciiTheme="minorHAnsi" w:eastAsiaTheme="minorHAnsi" w:hAnsiTheme="minorHAnsi" w:cstheme="minorBidi"/>
                <w:kern w:val="2"/>
                <w14:ligatures w14:val="standardContextual"/>
              </w:rPr>
              <w:t>) (</w:t>
            </w:r>
            <w:r w:rsidRPr="00764DE4">
              <w:rPr>
                <w:rFonts w:asciiTheme="minorHAnsi" w:eastAsiaTheme="minorHAnsi" w:hAnsiTheme="minorHAnsi" w:cstheme="minorBidi"/>
                <w:i/>
                <w:iCs/>
                <w:kern w:val="2"/>
                <w14:ligatures w14:val="standardContextual"/>
              </w:rPr>
              <w:t>ICOMOS – E&amp; F</w:t>
            </w:r>
            <w:r w:rsidRPr="00764DE4">
              <w:rPr>
                <w:rFonts w:asciiTheme="minorHAnsi" w:eastAsiaTheme="minorHAnsi" w:hAnsiTheme="minorHAnsi" w:cstheme="minorBidi"/>
                <w:kern w:val="2"/>
                <w14:ligatures w14:val="standardContextual"/>
              </w:rPr>
              <w:t>). A proposal put forward by specialists Rentokil included the use of dishes bonded to stone surfaces which contained a</w:t>
            </w:r>
            <w:r w:rsidR="00151A8A">
              <w:rPr>
                <w:rFonts w:asciiTheme="minorHAnsi" w:eastAsiaTheme="minorHAnsi" w:hAnsiTheme="minorHAnsi" w:cstheme="minorBidi"/>
                <w:kern w:val="2"/>
                <w14:ligatures w14:val="standardContextual"/>
              </w:rPr>
              <w:t>m optical gel designed</w:t>
            </w:r>
            <w:r w:rsidRPr="00764DE4">
              <w:rPr>
                <w:rFonts w:asciiTheme="minorHAnsi" w:eastAsiaTheme="minorHAnsi" w:hAnsiTheme="minorHAnsi" w:cstheme="minorBidi"/>
                <w:kern w:val="2"/>
                <w14:ligatures w14:val="standardContextual"/>
              </w:rPr>
              <w:t xml:space="preserve"> to deter the Pigeons. The Conservation officer shared my </w:t>
            </w:r>
            <w:r w:rsidR="00D30F17">
              <w:rPr>
                <w:rFonts w:asciiTheme="minorHAnsi" w:eastAsiaTheme="minorHAnsi" w:hAnsiTheme="minorHAnsi" w:cstheme="minorBidi"/>
                <w:kern w:val="2"/>
                <w14:ligatures w14:val="standardContextual"/>
              </w:rPr>
              <w:t>concerns</w:t>
            </w:r>
            <w:r w:rsidRPr="00764DE4">
              <w:rPr>
                <w:rFonts w:asciiTheme="minorHAnsi" w:eastAsiaTheme="minorHAnsi" w:hAnsiTheme="minorHAnsi" w:cstheme="minorBidi"/>
                <w:kern w:val="2"/>
                <w14:ligatures w14:val="standardContextual"/>
              </w:rPr>
              <w:t xml:space="preserve"> that this proposal was inappropriate for the building (</w:t>
            </w:r>
            <w:r w:rsidRPr="00764DE4">
              <w:rPr>
                <w:rFonts w:asciiTheme="minorHAnsi" w:eastAsiaTheme="minorHAnsi" w:hAnsiTheme="minorHAnsi" w:cstheme="minorBidi"/>
                <w:i/>
                <w:iCs/>
                <w:kern w:val="2"/>
                <w14:ligatures w14:val="standardContextual"/>
              </w:rPr>
              <w:t>ICOMOS – N</w:t>
            </w:r>
            <w:r w:rsidRPr="00764DE4">
              <w:rPr>
                <w:rFonts w:asciiTheme="minorHAnsi" w:eastAsiaTheme="minorHAnsi" w:hAnsiTheme="minorHAnsi" w:cstheme="minorBidi"/>
                <w:kern w:val="2"/>
                <w14:ligatures w14:val="standardContextual"/>
              </w:rPr>
              <w:t>) due to the lack of information as to how the adhesive &amp; gel would react with the stone surfaces. Additionally, regular maintenance would have been difficult to manage (</w:t>
            </w:r>
            <w:r w:rsidRPr="00764DE4">
              <w:rPr>
                <w:rFonts w:asciiTheme="minorHAnsi" w:eastAsiaTheme="minorHAnsi" w:hAnsiTheme="minorHAnsi" w:cstheme="minorBidi"/>
                <w:i/>
                <w:iCs/>
                <w:kern w:val="2"/>
                <w14:ligatures w14:val="standardContextual"/>
              </w:rPr>
              <w:t>Evidence 3-G</w:t>
            </w:r>
            <w:r w:rsidRPr="00764DE4">
              <w:rPr>
                <w:rFonts w:asciiTheme="minorHAnsi" w:eastAsiaTheme="minorHAnsi" w:hAnsiTheme="minorHAnsi" w:cstheme="minorBidi"/>
                <w:kern w:val="2"/>
                <w14:ligatures w14:val="standardContextual"/>
              </w:rPr>
              <w:t xml:space="preserve">). A more considered approach was developed – an </w:t>
            </w:r>
            <w:proofErr w:type="spellStart"/>
            <w:r w:rsidRPr="00764DE4">
              <w:rPr>
                <w:rFonts w:asciiTheme="minorHAnsi" w:eastAsiaTheme="minorHAnsi" w:hAnsiTheme="minorHAnsi" w:cstheme="minorBidi"/>
                <w:kern w:val="2"/>
                <w14:ligatures w14:val="standardContextual"/>
              </w:rPr>
              <w:t>Avishock</w:t>
            </w:r>
            <w:proofErr w:type="spellEnd"/>
            <w:r w:rsidRPr="00764DE4">
              <w:rPr>
                <w:rFonts w:asciiTheme="minorHAnsi" w:eastAsiaTheme="minorHAnsi" w:hAnsiTheme="minorHAnsi" w:cstheme="minorBidi"/>
                <w:kern w:val="2"/>
                <w14:ligatures w14:val="standardContextual"/>
              </w:rPr>
              <w:t xml:space="preserve"> system </w:t>
            </w:r>
            <w:r w:rsidR="00151A8A">
              <w:rPr>
                <w:rFonts w:asciiTheme="minorHAnsi" w:eastAsiaTheme="minorHAnsi" w:hAnsiTheme="minorHAnsi" w:cstheme="minorBidi"/>
                <w:kern w:val="2"/>
                <w14:ligatures w14:val="standardContextual"/>
              </w:rPr>
              <w:t>that would emit a small electric shock was</w:t>
            </w:r>
            <w:r w:rsidRPr="00764DE4">
              <w:rPr>
                <w:rFonts w:asciiTheme="minorHAnsi" w:eastAsiaTheme="minorHAnsi" w:hAnsiTheme="minorHAnsi" w:cstheme="minorBidi"/>
                <w:kern w:val="2"/>
                <w14:ligatures w14:val="standardContextual"/>
              </w:rPr>
              <w:t xml:space="preserve"> provided across </w:t>
            </w:r>
            <w:r w:rsidR="00151A8A">
              <w:rPr>
                <w:rFonts w:asciiTheme="minorHAnsi" w:eastAsiaTheme="minorHAnsi" w:hAnsiTheme="minorHAnsi" w:cstheme="minorBidi"/>
                <w:kern w:val="2"/>
                <w14:ligatures w14:val="standardContextual"/>
              </w:rPr>
              <w:t>string courses and</w:t>
            </w:r>
            <w:r w:rsidRPr="00764DE4">
              <w:rPr>
                <w:rFonts w:asciiTheme="minorHAnsi" w:eastAsiaTheme="minorHAnsi" w:hAnsiTheme="minorHAnsi" w:cstheme="minorBidi"/>
                <w:kern w:val="2"/>
                <w14:ligatures w14:val="standardContextual"/>
              </w:rPr>
              <w:t xml:space="preserve"> weathering’s</w:t>
            </w:r>
            <w:r w:rsidR="00151A8A">
              <w:rPr>
                <w:rFonts w:asciiTheme="minorHAnsi" w:eastAsiaTheme="minorHAnsi" w:hAnsiTheme="minorHAnsi" w:cstheme="minorBidi"/>
                <w:kern w:val="2"/>
                <w14:ligatures w14:val="standardContextual"/>
              </w:rPr>
              <w:t xml:space="preserve">. This was </w:t>
            </w:r>
            <w:r w:rsidRPr="00764DE4">
              <w:rPr>
                <w:rFonts w:asciiTheme="minorHAnsi" w:eastAsiaTheme="minorHAnsi" w:hAnsiTheme="minorHAnsi" w:cstheme="minorBidi"/>
                <w:kern w:val="2"/>
                <w14:ligatures w14:val="standardContextual"/>
              </w:rPr>
              <w:t>a system adopted on a number of historic buildings within Stoke-on-Trent</w:t>
            </w:r>
            <w:r w:rsidR="00151A8A">
              <w:rPr>
                <w:rFonts w:asciiTheme="minorHAnsi" w:eastAsiaTheme="minorHAnsi" w:hAnsiTheme="minorHAnsi" w:cstheme="minorBidi"/>
                <w:kern w:val="2"/>
                <w14:ligatures w14:val="standardContextual"/>
              </w:rPr>
              <w:t xml:space="preserve">. Additionally, areas </w:t>
            </w:r>
            <w:r w:rsidRPr="00764DE4">
              <w:rPr>
                <w:rFonts w:asciiTheme="minorHAnsi" w:eastAsiaTheme="minorHAnsi" w:hAnsiTheme="minorHAnsi" w:cstheme="minorBidi"/>
                <w:kern w:val="2"/>
                <w14:ligatures w14:val="standardContextual"/>
              </w:rPr>
              <w:t>of netting</w:t>
            </w:r>
            <w:r w:rsidR="00151A8A">
              <w:rPr>
                <w:rFonts w:asciiTheme="minorHAnsi" w:eastAsiaTheme="minorHAnsi" w:hAnsiTheme="minorHAnsi" w:cstheme="minorBidi"/>
                <w:kern w:val="2"/>
                <w14:ligatures w14:val="standardContextual"/>
              </w:rPr>
              <w:t xml:space="preserve"> were provided to protect cornices, string courses, weathering’s and the pediments although the amount was much less than was originally provided across the building </w:t>
            </w:r>
            <w:r w:rsidRPr="00764DE4">
              <w:rPr>
                <w:rFonts w:asciiTheme="minorHAnsi" w:eastAsiaTheme="minorHAnsi" w:hAnsiTheme="minorHAnsi" w:cstheme="minorBidi"/>
                <w:kern w:val="2"/>
                <w14:ligatures w14:val="standardContextual"/>
              </w:rPr>
              <w:t>(</w:t>
            </w:r>
            <w:r w:rsidRPr="00764DE4">
              <w:rPr>
                <w:rFonts w:asciiTheme="minorHAnsi" w:eastAsiaTheme="minorHAnsi" w:hAnsiTheme="minorHAnsi" w:cstheme="minorBidi"/>
                <w:i/>
                <w:iCs/>
                <w:kern w:val="2"/>
                <w14:ligatures w14:val="standardContextual"/>
              </w:rPr>
              <w:t>Evidence 3-H</w:t>
            </w:r>
            <w:r w:rsidRPr="00764DE4">
              <w:rPr>
                <w:rFonts w:asciiTheme="minorHAnsi" w:eastAsiaTheme="minorHAnsi" w:hAnsiTheme="minorHAnsi" w:cstheme="minorBidi"/>
                <w:kern w:val="2"/>
                <w14:ligatures w14:val="standardContextual"/>
              </w:rPr>
              <w:t>).</w:t>
            </w:r>
          </w:p>
          <w:p w14:paraId="316B149F" w14:textId="2FEED8AB" w:rsidR="008800C1" w:rsidRPr="004A50B9" w:rsidRDefault="008800C1" w:rsidP="00764DE4">
            <w:pPr>
              <w:rPr>
                <w:rFonts w:cs="Calibri"/>
                <w:b/>
                <w:bCs/>
                <w:sz w:val="20"/>
                <w:szCs w:val="20"/>
              </w:rPr>
            </w:pPr>
          </w:p>
        </w:tc>
      </w:tr>
    </w:tbl>
    <w:p w14:paraId="2F185CD6" w14:textId="77777777" w:rsidR="00783D81" w:rsidRDefault="00783D81" w:rsidP="00B8552F">
      <w:pPr>
        <w:rPr>
          <w:rFonts w:cs="Calibri"/>
          <w:sz w:val="20"/>
          <w:szCs w:val="20"/>
        </w:rPr>
      </w:pPr>
    </w:p>
    <w:p w14:paraId="6F5AA028" w14:textId="77777777" w:rsidR="004E0FD6" w:rsidRDefault="004E0FD6" w:rsidP="00B8552F">
      <w:pPr>
        <w:rPr>
          <w:rFonts w:cs="Calibri"/>
          <w:sz w:val="20"/>
          <w:szCs w:val="20"/>
        </w:rPr>
      </w:pPr>
    </w:p>
    <w:p w14:paraId="76C91E1C" w14:textId="77777777" w:rsidR="004E0FD6" w:rsidRDefault="004E0FD6" w:rsidP="00B8552F">
      <w:pPr>
        <w:rPr>
          <w:rFonts w:cs="Calibri"/>
          <w:sz w:val="20"/>
          <w:szCs w:val="20"/>
        </w:rPr>
      </w:pPr>
    </w:p>
    <w:p w14:paraId="1E81A761" w14:textId="77777777" w:rsidR="004E0FD6" w:rsidRDefault="004E0FD6" w:rsidP="00B8552F">
      <w:pPr>
        <w:rPr>
          <w:rFonts w:cs="Calibri"/>
          <w:sz w:val="20"/>
          <w:szCs w:val="20"/>
        </w:rPr>
      </w:pPr>
    </w:p>
    <w:p w14:paraId="445405EB" w14:textId="77777777" w:rsidR="004E0FD6" w:rsidRDefault="004E0FD6" w:rsidP="00B8552F">
      <w:pPr>
        <w:rPr>
          <w:rFonts w:cs="Calibri"/>
          <w:sz w:val="20"/>
          <w:szCs w:val="20"/>
        </w:rPr>
      </w:pPr>
    </w:p>
    <w:p w14:paraId="087A6F1E" w14:textId="77777777" w:rsidR="004E0FD6" w:rsidRDefault="004E0FD6" w:rsidP="00B8552F">
      <w:pPr>
        <w:rPr>
          <w:rFonts w:cs="Calibri"/>
          <w:sz w:val="20"/>
          <w:szCs w:val="20"/>
        </w:rPr>
      </w:pPr>
    </w:p>
    <w:p w14:paraId="5C2DB649" w14:textId="77777777" w:rsidR="004E0FD6" w:rsidRDefault="004E0FD6" w:rsidP="00B8552F">
      <w:pPr>
        <w:rPr>
          <w:rFonts w:cs="Calibri"/>
          <w:sz w:val="20"/>
          <w:szCs w:val="20"/>
        </w:rPr>
      </w:pPr>
    </w:p>
    <w:p w14:paraId="65C8CE66" w14:textId="77777777" w:rsidR="004E0FD6" w:rsidRDefault="004E0FD6" w:rsidP="00B8552F">
      <w:pPr>
        <w:rPr>
          <w:rFonts w:cs="Calibri"/>
          <w:sz w:val="20"/>
          <w:szCs w:val="20"/>
        </w:rPr>
      </w:pPr>
    </w:p>
    <w:p w14:paraId="02CDC5D8" w14:textId="77777777" w:rsidR="004E0FD6" w:rsidRDefault="004E0FD6" w:rsidP="00B8552F">
      <w:pPr>
        <w:rPr>
          <w:rFonts w:cs="Calibri"/>
          <w:sz w:val="20"/>
          <w:szCs w:val="20"/>
        </w:rPr>
      </w:pPr>
    </w:p>
    <w:p w14:paraId="43C67336" w14:textId="77777777" w:rsidR="004E0FD6" w:rsidRDefault="004E0FD6" w:rsidP="00B8552F">
      <w:pPr>
        <w:rPr>
          <w:rFonts w:cs="Calibri"/>
          <w:sz w:val="20"/>
          <w:szCs w:val="20"/>
        </w:rPr>
      </w:pPr>
    </w:p>
    <w:p w14:paraId="33BB6B8F" w14:textId="77777777" w:rsidR="004E0FD6" w:rsidRDefault="004E0FD6" w:rsidP="00B8552F">
      <w:pPr>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3C606376" w14:textId="77777777" w:rsidTr="004A50B9">
        <w:trPr>
          <w:trHeight w:val="288"/>
        </w:trPr>
        <w:tc>
          <w:tcPr>
            <w:tcW w:w="9639" w:type="dxa"/>
            <w:shd w:val="clear" w:color="auto" w:fill="E0D0C5"/>
          </w:tcPr>
          <w:p w14:paraId="54AE4380"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color w:val="231F20"/>
                <w:lang w:eastAsia="en-GB"/>
              </w:rPr>
              <w:lastRenderedPageBreak/>
              <w:t>Unit 4</w:t>
            </w:r>
            <w:r w:rsidR="00AC25EF" w:rsidRPr="004A50B9">
              <w:rPr>
                <w:rFonts w:cs="Calibri"/>
                <w:b/>
                <w:bCs/>
                <w:color w:val="231F20"/>
                <w:lang w:eastAsia="en-GB"/>
              </w:rPr>
              <w:t>:</w:t>
            </w:r>
            <w:r w:rsidRPr="004A50B9">
              <w:rPr>
                <w:rFonts w:cs="Calibri"/>
                <w:b/>
                <w:bCs/>
                <w:color w:val="231F20"/>
                <w:lang w:eastAsia="en-GB"/>
              </w:rPr>
              <w:t xml:space="preserve"> </w:t>
            </w:r>
            <w:r w:rsidRPr="004A50B9">
              <w:rPr>
                <w:rFonts w:cs="Calibri"/>
                <w:b/>
                <w:bCs/>
              </w:rPr>
              <w:t>Conservation Methods</w:t>
            </w:r>
          </w:p>
        </w:tc>
      </w:tr>
      <w:tr w:rsidR="008800C1" w:rsidRPr="004A50B9" w14:paraId="429ED860" w14:textId="77777777" w:rsidTr="004A50B9">
        <w:trPr>
          <w:trHeight w:val="1354"/>
        </w:trPr>
        <w:tc>
          <w:tcPr>
            <w:tcW w:w="9639" w:type="dxa"/>
            <w:shd w:val="clear" w:color="auto" w:fill="auto"/>
          </w:tcPr>
          <w:p w14:paraId="58D4772A" w14:textId="77777777" w:rsidR="008800C1" w:rsidRPr="004A50B9" w:rsidRDefault="008800C1" w:rsidP="004A50B9">
            <w:pPr>
              <w:spacing w:after="0" w:line="240" w:lineRule="auto"/>
              <w:rPr>
                <w:rFonts w:cs="Calibri"/>
                <w:b/>
                <w:bCs/>
                <w:color w:val="231F20"/>
                <w:sz w:val="20"/>
                <w:szCs w:val="20"/>
                <w:lang w:eastAsia="en-GB"/>
              </w:rPr>
            </w:pPr>
            <w:r w:rsidRPr="004A50B9">
              <w:rPr>
                <w:rFonts w:cs="Calibri"/>
                <w:b/>
                <w:bCs/>
                <w:color w:val="231F20"/>
                <w:sz w:val="20"/>
                <w:szCs w:val="20"/>
                <w:lang w:eastAsia="en-GB"/>
              </w:rPr>
              <w:t>4.1</w:t>
            </w:r>
          </w:p>
          <w:p w14:paraId="69EC632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 xml:space="preserve">Inspect and make reports intelligible to non-specialist readers of </w:t>
            </w:r>
            <w:r w:rsidRPr="004A50B9">
              <w:rPr>
                <w:rFonts w:cs="Calibri"/>
                <w:i/>
                <w:iCs/>
                <w:color w:val="000000"/>
                <w:sz w:val="20"/>
                <w:szCs w:val="20"/>
              </w:rPr>
              <w:t>heritage assets</w:t>
            </w:r>
            <w:r w:rsidRPr="004A50B9">
              <w:rPr>
                <w:rFonts w:cs="Calibri"/>
                <w:color w:val="000000"/>
                <w:sz w:val="20"/>
                <w:szCs w:val="20"/>
              </w:rPr>
              <w:t xml:space="preserve"> (such as monuments, ensembles or sites), illustrated by graphic means such as sketches and photographs.</w:t>
            </w:r>
          </w:p>
          <w:p w14:paraId="2CA54B74" w14:textId="77777777" w:rsidR="008800C1" w:rsidRPr="004A50B9" w:rsidRDefault="008800C1" w:rsidP="004A50B9">
            <w:pPr>
              <w:spacing w:after="0" w:line="240" w:lineRule="auto"/>
              <w:rPr>
                <w:rFonts w:cs="Calibri"/>
                <w:b/>
                <w:bCs/>
                <w:color w:val="231F20"/>
                <w:sz w:val="20"/>
                <w:szCs w:val="20"/>
                <w:lang w:eastAsia="en-GB"/>
              </w:rPr>
            </w:pPr>
            <w:r w:rsidRPr="004A50B9">
              <w:rPr>
                <w:rFonts w:cs="Calibri"/>
                <w:b/>
                <w:bCs/>
                <w:color w:val="000000"/>
                <w:sz w:val="20"/>
                <w:szCs w:val="20"/>
                <w:lang w:eastAsia="en-GB"/>
              </w:rPr>
              <w:br/>
            </w:r>
            <w:r w:rsidRPr="004A50B9">
              <w:rPr>
                <w:rFonts w:cs="Calibri"/>
                <w:b/>
                <w:bCs/>
                <w:color w:val="231F20"/>
                <w:sz w:val="20"/>
                <w:szCs w:val="20"/>
                <w:lang w:eastAsia="en-GB"/>
              </w:rPr>
              <w:t xml:space="preserve">4.2 </w:t>
            </w:r>
          </w:p>
          <w:p w14:paraId="5C4C6B05"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Know, understand and apply UNESCO conventions and recommendations, and ICOMOS and other recognised Charters, regulations and guidelines.</w:t>
            </w:r>
          </w:p>
          <w:p w14:paraId="7AB27C66" w14:textId="77777777" w:rsidR="008800C1" w:rsidRPr="004A50B9" w:rsidRDefault="008800C1" w:rsidP="004A50B9">
            <w:pPr>
              <w:spacing w:after="0" w:line="240" w:lineRule="auto"/>
              <w:rPr>
                <w:rFonts w:cs="Calibri"/>
                <w:color w:val="000000"/>
                <w:sz w:val="20"/>
                <w:szCs w:val="20"/>
              </w:rPr>
            </w:pPr>
          </w:p>
          <w:p w14:paraId="2C5B503D" w14:textId="77777777" w:rsidR="008800C1" w:rsidRPr="004A50B9" w:rsidRDefault="008800C1" w:rsidP="00B8552F">
            <w:pPr>
              <w:pStyle w:val="NoSpacing"/>
              <w:rPr>
                <w:rFonts w:cs="Calibri"/>
                <w:b/>
                <w:bCs/>
                <w:color w:val="231F20"/>
                <w:sz w:val="20"/>
                <w:szCs w:val="20"/>
                <w:lang w:eastAsia="en-GB"/>
              </w:rPr>
            </w:pPr>
            <w:r w:rsidRPr="004A50B9">
              <w:rPr>
                <w:rFonts w:cs="Calibri"/>
                <w:b/>
                <w:bCs/>
                <w:color w:val="231F20"/>
                <w:sz w:val="20"/>
                <w:szCs w:val="20"/>
                <w:lang w:eastAsia="en-GB"/>
              </w:rPr>
              <w:t>4.3</w:t>
            </w:r>
          </w:p>
          <w:p w14:paraId="4621FF50"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Make balanced judgements based on shared ethical principles and accept responsibility for the long-term welfare of cultural heritage.</w:t>
            </w:r>
          </w:p>
          <w:p w14:paraId="214C8106" w14:textId="77777777" w:rsidR="008800C1" w:rsidRPr="004A50B9" w:rsidRDefault="008800C1" w:rsidP="004A50B9">
            <w:pPr>
              <w:spacing w:after="0" w:line="240" w:lineRule="auto"/>
              <w:rPr>
                <w:rFonts w:cs="Calibri"/>
                <w:color w:val="000000"/>
                <w:sz w:val="20"/>
                <w:szCs w:val="20"/>
              </w:rPr>
            </w:pPr>
          </w:p>
          <w:p w14:paraId="0EFE784F" w14:textId="77777777" w:rsidR="008800C1" w:rsidRPr="004A50B9" w:rsidRDefault="008800C1" w:rsidP="004A50B9">
            <w:pPr>
              <w:spacing w:after="0" w:line="240" w:lineRule="auto"/>
              <w:rPr>
                <w:rFonts w:cs="Calibri"/>
                <w:b/>
                <w:bCs/>
                <w:color w:val="000000"/>
                <w:sz w:val="20"/>
                <w:szCs w:val="20"/>
              </w:rPr>
            </w:pPr>
            <w:r w:rsidRPr="004A50B9">
              <w:rPr>
                <w:rFonts w:cs="Calibri"/>
                <w:b/>
                <w:bCs/>
                <w:color w:val="000000"/>
                <w:sz w:val="20"/>
                <w:szCs w:val="20"/>
              </w:rPr>
              <w:t>4.4</w:t>
            </w:r>
          </w:p>
          <w:p w14:paraId="535A19D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Recognise when advice must be sought and define the areas where different specialists are required, e.g., wall paintings, sculpture and objects of artistic and historical value, and/or studies of materials and systems.</w:t>
            </w:r>
          </w:p>
        </w:tc>
      </w:tr>
      <w:tr w:rsidR="008800C1" w:rsidRPr="004A50B9" w14:paraId="3AA347F9" w14:textId="77777777" w:rsidTr="004A50B9">
        <w:trPr>
          <w:trHeight w:val="217"/>
        </w:trPr>
        <w:tc>
          <w:tcPr>
            <w:tcW w:w="9639" w:type="dxa"/>
            <w:shd w:val="clear" w:color="auto" w:fill="F0E8E3"/>
          </w:tcPr>
          <w:p w14:paraId="62DFB157" w14:textId="61AD79C5" w:rsidR="008800C1" w:rsidRPr="004A50B9" w:rsidRDefault="008800C1" w:rsidP="00B8552F">
            <w:pPr>
              <w:pStyle w:val="NoSpacing"/>
              <w:rPr>
                <w:rFonts w:cs="Calibri"/>
                <w:b/>
                <w:bCs/>
                <w:sz w:val="20"/>
                <w:szCs w:val="20"/>
              </w:rPr>
            </w:pPr>
            <w:r w:rsidRPr="004A50B9">
              <w:rPr>
                <w:sz w:val="20"/>
                <w:szCs w:val="20"/>
              </w:rPr>
              <w:t>Please state word count (500-750 words):</w:t>
            </w:r>
            <w:r w:rsidR="00A576D8">
              <w:rPr>
                <w:sz w:val="20"/>
                <w:szCs w:val="20"/>
              </w:rPr>
              <w:t xml:space="preserve"> 6</w:t>
            </w:r>
            <w:r w:rsidR="00D30F17">
              <w:rPr>
                <w:sz w:val="20"/>
                <w:szCs w:val="20"/>
              </w:rPr>
              <w:t>91</w:t>
            </w:r>
          </w:p>
        </w:tc>
      </w:tr>
      <w:tr w:rsidR="008800C1" w:rsidRPr="004A50B9" w14:paraId="2AF356E9" w14:textId="77777777" w:rsidTr="004A50B9">
        <w:trPr>
          <w:trHeight w:val="876"/>
        </w:trPr>
        <w:tc>
          <w:tcPr>
            <w:tcW w:w="9639" w:type="dxa"/>
            <w:shd w:val="clear" w:color="auto" w:fill="auto"/>
          </w:tcPr>
          <w:p w14:paraId="45DC6A2D" w14:textId="77777777" w:rsidR="00A576D8" w:rsidRPr="00A576D8" w:rsidRDefault="00A576D8" w:rsidP="00A576D8">
            <w:pPr>
              <w:spacing w:after="0" w:line="240" w:lineRule="auto"/>
              <w:rPr>
                <w:rFonts w:cs="Calibri"/>
                <w:color w:val="000000"/>
              </w:rPr>
            </w:pPr>
            <w:r w:rsidRPr="00A576D8">
              <w:rPr>
                <w:rFonts w:cs="Calibri"/>
                <w:color w:val="000000"/>
              </w:rPr>
              <w:t>Throughout this assessment I have made reference to the criteria stated within Section 5 of the ICOMOS “Guidelines for Education &amp; Training in the Conservation of Monuments, Ensembles &amp; Sites” (a-n) as evidence to prove my competence against that Charter. In addition to this, I also adopt the principles set within the “ICOMOS Charter – Principles for the Analysis, Conservation &amp; Structural Restoration of Architectural Heritage (2003)” on all projects undertaken as these help me develop clear conservation strategies for works through all stages.</w:t>
            </w:r>
          </w:p>
          <w:p w14:paraId="33E21FE2" w14:textId="77777777" w:rsidR="00A576D8" w:rsidRPr="00A576D8" w:rsidRDefault="00A576D8" w:rsidP="00A576D8">
            <w:pPr>
              <w:spacing w:after="0" w:line="240" w:lineRule="auto"/>
              <w:rPr>
                <w:rFonts w:cs="Calibri"/>
                <w:color w:val="000000"/>
              </w:rPr>
            </w:pPr>
          </w:p>
          <w:p w14:paraId="04EDEB49" w14:textId="5E2CB6EE" w:rsidR="00A576D8" w:rsidRPr="00A576D8" w:rsidRDefault="00A576D8" w:rsidP="00A576D8">
            <w:pPr>
              <w:spacing w:after="0" w:line="240" w:lineRule="auto"/>
              <w:rPr>
                <w:rFonts w:cs="Calibri"/>
                <w:color w:val="000000"/>
              </w:rPr>
            </w:pPr>
            <w:r w:rsidRPr="00A576D8">
              <w:rPr>
                <w:rFonts w:cs="Calibri"/>
                <w:color w:val="000000"/>
              </w:rPr>
              <w:t>At St Helen’s House (</w:t>
            </w:r>
            <w:r w:rsidRPr="00A576D8">
              <w:rPr>
                <w:rFonts w:cs="Calibri"/>
                <w:i/>
                <w:iCs/>
                <w:color w:val="000000"/>
              </w:rPr>
              <w:t>Case Study 2</w:t>
            </w:r>
            <w:r w:rsidRPr="00A576D8">
              <w:rPr>
                <w:rFonts w:cs="Calibri"/>
                <w:color w:val="000000"/>
              </w:rPr>
              <w:t>) a number of ICOMOS Principles were adopted (</w:t>
            </w:r>
            <w:r w:rsidRPr="00A576D8">
              <w:rPr>
                <w:rFonts w:cs="Calibri"/>
                <w:i/>
                <w:iCs/>
                <w:color w:val="000000"/>
              </w:rPr>
              <w:t>Evidence 4-A</w:t>
            </w:r>
            <w:r w:rsidRPr="00A576D8">
              <w:rPr>
                <w:rFonts w:cs="Calibri"/>
                <w:color w:val="000000"/>
              </w:rPr>
              <w:t>). In particular, criteria 1.7 (see Evidence 4-A for exact criteria) refers to ascertaining the achievable benefits &amp; harm to the heritage asset. During the design phase, I developed Heritage Impact Assessments that identified areas of</w:t>
            </w:r>
            <w:r w:rsidR="00D30F17">
              <w:rPr>
                <w:rFonts w:cs="Calibri"/>
                <w:color w:val="000000"/>
              </w:rPr>
              <w:t xml:space="preserve"> significance,</w:t>
            </w:r>
            <w:r w:rsidRPr="00A576D8">
              <w:rPr>
                <w:rFonts w:cs="Calibri"/>
                <w:color w:val="000000"/>
              </w:rPr>
              <w:t xml:space="preserve"> intervention and change, </w:t>
            </w:r>
            <w:r w:rsidR="00D30F17">
              <w:rPr>
                <w:rFonts w:cs="Calibri"/>
                <w:color w:val="000000"/>
              </w:rPr>
              <w:t xml:space="preserve">and </w:t>
            </w:r>
            <w:r w:rsidRPr="00A576D8">
              <w:rPr>
                <w:rFonts w:cs="Calibri"/>
                <w:color w:val="000000"/>
              </w:rPr>
              <w:t>provid</w:t>
            </w:r>
            <w:r w:rsidR="00D30F17">
              <w:rPr>
                <w:rFonts w:cs="Calibri"/>
                <w:color w:val="000000"/>
              </w:rPr>
              <w:t>ed</w:t>
            </w:r>
            <w:r w:rsidRPr="00A576D8">
              <w:rPr>
                <w:rFonts w:cs="Calibri"/>
                <w:color w:val="000000"/>
              </w:rPr>
              <w:t xml:space="preserve"> balanced judgments and reasoned arguments where required. As an example, an external fire escape stair extended from ground level up to the Second Floor. The section up to the First Floor was original, however, the section between the First &amp; Second floor was modern and couldn’t be used under safety grounds. Additionally, the installation of this section had meant modern fire glazing had been installed to the first-floor windows as secondary glazing, and an existing window opening had been modified to form a door. My assessment sought </w:t>
            </w:r>
            <w:r w:rsidR="00D30F17">
              <w:rPr>
                <w:rFonts w:cs="Calibri"/>
                <w:color w:val="000000"/>
              </w:rPr>
              <w:t xml:space="preserve">improvement by </w:t>
            </w:r>
            <w:r w:rsidRPr="00A576D8">
              <w:rPr>
                <w:rFonts w:cs="Calibri"/>
                <w:color w:val="000000"/>
              </w:rPr>
              <w:t xml:space="preserve">the removal of this </w:t>
            </w:r>
            <w:r w:rsidR="00D30F17">
              <w:rPr>
                <w:rFonts w:cs="Calibri"/>
                <w:color w:val="000000"/>
              </w:rPr>
              <w:t xml:space="preserve">insignificant upper </w:t>
            </w:r>
            <w:r w:rsidRPr="00A576D8">
              <w:rPr>
                <w:rFonts w:cs="Calibri"/>
                <w:color w:val="000000"/>
              </w:rPr>
              <w:t xml:space="preserve">section of stair which would also allow the reinstatement of the </w:t>
            </w:r>
            <w:r w:rsidR="00D30F17">
              <w:rPr>
                <w:rFonts w:cs="Calibri"/>
                <w:color w:val="000000"/>
              </w:rPr>
              <w:t xml:space="preserve">original </w:t>
            </w:r>
            <w:r w:rsidRPr="00A576D8">
              <w:rPr>
                <w:rFonts w:cs="Calibri"/>
                <w:color w:val="000000"/>
              </w:rPr>
              <w:t>second-floor window opening and removal of the secondary glazing (</w:t>
            </w:r>
            <w:r w:rsidRPr="00A576D8">
              <w:rPr>
                <w:rFonts w:cs="Calibri"/>
                <w:i/>
                <w:iCs/>
                <w:color w:val="000000"/>
              </w:rPr>
              <w:t>Evidence 4-B</w:t>
            </w:r>
            <w:r w:rsidRPr="00A576D8">
              <w:rPr>
                <w:rFonts w:cs="Calibri"/>
                <w:color w:val="000000"/>
              </w:rPr>
              <w:t>) (</w:t>
            </w:r>
            <w:r w:rsidRPr="00A576D8">
              <w:rPr>
                <w:rFonts w:cs="Calibri"/>
                <w:i/>
                <w:iCs/>
                <w:color w:val="000000"/>
              </w:rPr>
              <w:t>ICOMOS – B, G, H &amp; I</w:t>
            </w:r>
            <w:r w:rsidRPr="00A576D8">
              <w:rPr>
                <w:rFonts w:cs="Calibri"/>
                <w:color w:val="000000"/>
              </w:rPr>
              <w:t>).</w:t>
            </w:r>
          </w:p>
          <w:p w14:paraId="3667FC41" w14:textId="77777777" w:rsidR="00A576D8" w:rsidRPr="00A576D8" w:rsidRDefault="00A576D8" w:rsidP="00A576D8">
            <w:pPr>
              <w:spacing w:after="0" w:line="240" w:lineRule="auto"/>
              <w:rPr>
                <w:rFonts w:cs="Calibri"/>
                <w:color w:val="000000"/>
              </w:rPr>
            </w:pPr>
          </w:p>
          <w:p w14:paraId="4E450DF3" w14:textId="281FB7B7" w:rsidR="00A576D8" w:rsidRPr="00A576D8" w:rsidRDefault="00A576D8" w:rsidP="00A576D8">
            <w:pPr>
              <w:spacing w:after="0" w:line="240" w:lineRule="auto"/>
              <w:rPr>
                <w:rFonts w:cs="Calibri"/>
                <w:color w:val="000000"/>
              </w:rPr>
            </w:pPr>
            <w:r w:rsidRPr="00A576D8">
              <w:rPr>
                <w:rFonts w:cs="Calibri"/>
                <w:color w:val="000000"/>
              </w:rPr>
              <w:t>I carried out an onsite inspection at the School of Art</w:t>
            </w:r>
            <w:r w:rsidR="004C45A0">
              <w:rPr>
                <w:rFonts w:cs="Calibri"/>
                <w:color w:val="000000"/>
              </w:rPr>
              <w:t>,</w:t>
            </w:r>
            <w:r w:rsidRPr="00A576D8">
              <w:rPr>
                <w:rFonts w:cs="Calibri"/>
                <w:color w:val="000000"/>
              </w:rPr>
              <w:t xml:space="preserve"> Burslem (</w:t>
            </w:r>
            <w:r w:rsidRPr="00A576D8">
              <w:rPr>
                <w:rFonts w:cs="Calibri"/>
                <w:i/>
                <w:iCs/>
                <w:color w:val="000000"/>
              </w:rPr>
              <w:t>Case Study 5</w:t>
            </w:r>
            <w:r w:rsidRPr="00A576D8">
              <w:rPr>
                <w:rFonts w:cs="Calibri"/>
                <w:color w:val="000000"/>
              </w:rPr>
              <w:t>) inclusive of the exterior fabric and internal spaces in order to provide a condition report which identified the overall condition along with any defects</w:t>
            </w:r>
            <w:r w:rsidR="00D30F17">
              <w:rPr>
                <w:rFonts w:cs="Calibri"/>
                <w:color w:val="000000"/>
              </w:rPr>
              <w:t xml:space="preserve"> using photographs and written text</w:t>
            </w:r>
            <w:r w:rsidRPr="00A576D8">
              <w:rPr>
                <w:rFonts w:cs="Calibri"/>
                <w:color w:val="000000"/>
              </w:rPr>
              <w:t xml:space="preserve">. The inspection did identify a number of issues that related to defects within the external fabric (lead gutters, </w:t>
            </w:r>
            <w:r w:rsidRPr="00A576D8">
              <w:rPr>
                <w:rFonts w:cs="Calibri"/>
                <w:color w:val="000000"/>
              </w:rPr>
              <w:lastRenderedPageBreak/>
              <w:t>parapets, vegetation growth) which were also now affecting the internal finishes. These were documented within my report along with photos to show the issues being reported (</w:t>
            </w:r>
            <w:r w:rsidRPr="00A576D8">
              <w:rPr>
                <w:rFonts w:cs="Calibri"/>
                <w:i/>
                <w:iCs/>
                <w:color w:val="000000"/>
              </w:rPr>
              <w:t>ICOMOS – F, G &amp; N</w:t>
            </w:r>
            <w:r w:rsidRPr="00A576D8">
              <w:rPr>
                <w:rFonts w:cs="Calibri"/>
                <w:color w:val="000000"/>
              </w:rPr>
              <w:t>) (</w:t>
            </w:r>
            <w:r w:rsidRPr="00A576D8">
              <w:rPr>
                <w:rFonts w:cs="Calibri"/>
                <w:i/>
                <w:iCs/>
                <w:color w:val="000000"/>
              </w:rPr>
              <w:t>Evidence 4-C</w:t>
            </w:r>
            <w:r w:rsidRPr="00A576D8">
              <w:rPr>
                <w:rFonts w:cs="Calibri"/>
                <w:color w:val="000000"/>
              </w:rPr>
              <w:t>). I developed a priority works report that identified what repairs were necessary along with timescales (</w:t>
            </w:r>
            <w:r w:rsidRPr="00A576D8">
              <w:rPr>
                <w:rFonts w:cs="Calibri"/>
                <w:i/>
                <w:iCs/>
                <w:color w:val="000000"/>
              </w:rPr>
              <w:t>Evidence 4-D</w:t>
            </w:r>
            <w:r w:rsidRPr="00A576D8">
              <w:rPr>
                <w:rFonts w:cs="Calibri"/>
                <w:color w:val="000000"/>
              </w:rPr>
              <w:t xml:space="preserve">) – these sought to address the root cause and not just the symptom which is a requirement under 3.1 of the ICOMOS Charter (refer to Evidence 4-A for details). A more significant defect identified was potential movement between the main structure and a single storey extension to the West elevation. Due to the nature of this defect, I recommended to the client that further investigation would be required in conjunction with a suitably experienced Structural Engineer in order to develop a suitable strategy for </w:t>
            </w:r>
            <w:proofErr w:type="spellStart"/>
            <w:proofErr w:type="gramStart"/>
            <w:r w:rsidRPr="00A576D8">
              <w:rPr>
                <w:rFonts w:cs="Calibri"/>
                <w:color w:val="000000"/>
              </w:rPr>
              <w:t>it’s</w:t>
            </w:r>
            <w:proofErr w:type="spellEnd"/>
            <w:proofErr w:type="gramEnd"/>
            <w:r w:rsidRPr="00A576D8">
              <w:rPr>
                <w:rFonts w:cs="Calibri"/>
                <w:color w:val="000000"/>
              </w:rPr>
              <w:t xml:space="preserve"> stabilisation and repair (</w:t>
            </w:r>
            <w:r w:rsidRPr="00A576D8">
              <w:rPr>
                <w:rFonts w:cs="Calibri"/>
                <w:i/>
                <w:iCs/>
                <w:color w:val="000000"/>
              </w:rPr>
              <w:t>ICOMOS – E, F, G, H &amp; J</w:t>
            </w:r>
            <w:r w:rsidRPr="00A576D8">
              <w:rPr>
                <w:rFonts w:cs="Calibri"/>
                <w:color w:val="000000"/>
              </w:rPr>
              <w:t>) (</w:t>
            </w:r>
            <w:r w:rsidRPr="00A576D8">
              <w:rPr>
                <w:rFonts w:cs="Calibri"/>
                <w:i/>
                <w:iCs/>
                <w:color w:val="000000"/>
              </w:rPr>
              <w:t>Evidence 4-E</w:t>
            </w:r>
            <w:r w:rsidRPr="00A576D8">
              <w:rPr>
                <w:rFonts w:cs="Calibri"/>
                <w:color w:val="000000"/>
              </w:rPr>
              <w:t>).</w:t>
            </w:r>
          </w:p>
          <w:p w14:paraId="4A34EFEE" w14:textId="77777777" w:rsidR="00A576D8" w:rsidRPr="00A576D8" w:rsidRDefault="00A576D8" w:rsidP="00A576D8">
            <w:pPr>
              <w:spacing w:after="0" w:line="240" w:lineRule="auto"/>
              <w:rPr>
                <w:rFonts w:cs="Calibri"/>
                <w:color w:val="000000"/>
              </w:rPr>
            </w:pPr>
          </w:p>
          <w:p w14:paraId="7C25A20C" w14:textId="1A679269" w:rsidR="008800C1" w:rsidRPr="00A576D8" w:rsidRDefault="00A576D8" w:rsidP="004A50B9">
            <w:pPr>
              <w:spacing w:after="0" w:line="240" w:lineRule="auto"/>
              <w:rPr>
                <w:rFonts w:cs="Calibri"/>
                <w:color w:val="000000"/>
              </w:rPr>
            </w:pPr>
            <w:r w:rsidRPr="00A576D8">
              <w:rPr>
                <w:rFonts w:cs="Calibri"/>
                <w:color w:val="000000"/>
              </w:rPr>
              <w:t xml:space="preserve">Work on any heritage asset </w:t>
            </w:r>
            <w:r w:rsidR="00D30F17">
              <w:rPr>
                <w:rFonts w:cs="Calibri"/>
                <w:color w:val="000000"/>
              </w:rPr>
              <w:t>can</w:t>
            </w:r>
            <w:r w:rsidRPr="00A576D8">
              <w:rPr>
                <w:rFonts w:cs="Calibri"/>
                <w:color w:val="000000"/>
              </w:rPr>
              <w:t xml:space="preserve"> require advice and specifications from various specialists. At Tunstall Town Hall (Case Study 1) early design team meetings identified the need for specialist reports and advice with regard to a number of items inclusive of movement to the front façade, timber rot survey, dry rot assessment (with recommendations) and the Minton tiled floor (</w:t>
            </w:r>
            <w:r w:rsidRPr="00A576D8">
              <w:rPr>
                <w:rFonts w:cs="Calibri"/>
                <w:i/>
                <w:iCs/>
                <w:color w:val="000000"/>
              </w:rPr>
              <w:t>Evidence 4-F</w:t>
            </w:r>
            <w:r w:rsidRPr="00A576D8">
              <w:rPr>
                <w:rFonts w:cs="Calibri"/>
                <w:color w:val="000000"/>
              </w:rPr>
              <w:t>) (</w:t>
            </w:r>
            <w:r w:rsidRPr="00A576D8">
              <w:rPr>
                <w:rFonts w:cs="Calibri"/>
                <w:i/>
                <w:iCs/>
                <w:color w:val="000000"/>
              </w:rPr>
              <w:t>ICOMOS – J</w:t>
            </w:r>
            <w:r w:rsidRPr="00A576D8">
              <w:rPr>
                <w:rFonts w:cs="Calibri"/>
                <w:color w:val="000000"/>
              </w:rPr>
              <w:t>). The verticality survey for the front façade identified that the façade was indeed moving which was largely due to a lack of support at roof level. This assessment was confirmed when the specialist report into the condition of the timber was received and identified a number of structural timber members that were rotten which was impacting on the stability of both the roof and the front façade (</w:t>
            </w:r>
            <w:r w:rsidRPr="00A576D8">
              <w:rPr>
                <w:rFonts w:cs="Calibri"/>
                <w:i/>
                <w:iCs/>
                <w:color w:val="000000"/>
              </w:rPr>
              <w:t>Evidence 4-G</w:t>
            </w:r>
            <w:r w:rsidRPr="00A576D8">
              <w:rPr>
                <w:rFonts w:cs="Calibri"/>
                <w:color w:val="000000"/>
              </w:rPr>
              <w:t>) (</w:t>
            </w:r>
            <w:r w:rsidRPr="00A576D8">
              <w:rPr>
                <w:rFonts w:cs="Calibri"/>
                <w:i/>
                <w:iCs/>
                <w:color w:val="000000"/>
              </w:rPr>
              <w:t>ICOMOS – E, F &amp; J</w:t>
            </w:r>
            <w:r w:rsidRPr="00A576D8">
              <w:rPr>
                <w:rFonts w:cs="Calibri"/>
                <w:color w:val="000000"/>
              </w:rPr>
              <w:t xml:space="preserve">). Through use of the specialist reports, a </w:t>
            </w:r>
            <w:r w:rsidR="00D30F17">
              <w:rPr>
                <w:rFonts w:cs="Calibri"/>
                <w:color w:val="000000"/>
              </w:rPr>
              <w:t xml:space="preserve">more authoritative </w:t>
            </w:r>
            <w:r w:rsidRPr="00A576D8">
              <w:rPr>
                <w:rFonts w:cs="Calibri"/>
                <w:color w:val="000000"/>
              </w:rPr>
              <w:t>conservation strategy that included both repair and intervention proposals was developed</w:t>
            </w:r>
            <w:r w:rsidR="00D30F17">
              <w:rPr>
                <w:rFonts w:cs="Calibri"/>
                <w:color w:val="000000"/>
              </w:rPr>
              <w:t>. This</w:t>
            </w:r>
            <w:r w:rsidRPr="00A576D8">
              <w:rPr>
                <w:rFonts w:cs="Calibri"/>
                <w:color w:val="000000"/>
              </w:rPr>
              <w:t xml:space="preserve"> allowed pre-application discussions with the Local Authority Conservation Officer and Historic England (</w:t>
            </w:r>
            <w:r w:rsidRPr="00A576D8">
              <w:rPr>
                <w:rFonts w:cs="Calibri"/>
                <w:i/>
                <w:iCs/>
                <w:color w:val="000000"/>
              </w:rPr>
              <w:t>ICOMOS – N</w:t>
            </w:r>
            <w:r w:rsidRPr="00A576D8">
              <w:rPr>
                <w:rFonts w:cs="Calibri"/>
                <w:color w:val="000000"/>
              </w:rPr>
              <w:t>). The strategy adopted was based around the criteria set within the ICOMOS Charter  - Principles for the Analysis, Conservation &amp; Structural Restoration of Architectural Heritage (2003) which is evident in the minutes of a meeting with the Conservation Officer (</w:t>
            </w:r>
            <w:r w:rsidRPr="00A576D8">
              <w:rPr>
                <w:rFonts w:cs="Calibri"/>
                <w:i/>
                <w:iCs/>
                <w:color w:val="000000"/>
              </w:rPr>
              <w:t>Evidence 4-H</w:t>
            </w:r>
            <w:r w:rsidRPr="00A576D8">
              <w:rPr>
                <w:rFonts w:cs="Calibri"/>
                <w:color w:val="000000"/>
              </w:rPr>
              <w:t>) (</w:t>
            </w:r>
            <w:r w:rsidRPr="00A576D8">
              <w:rPr>
                <w:rFonts w:cs="Calibri"/>
                <w:i/>
                <w:iCs/>
                <w:color w:val="000000"/>
              </w:rPr>
              <w:t>ICOMOS – H, I, M &amp; N</w:t>
            </w:r>
            <w:r w:rsidRPr="00A576D8">
              <w:rPr>
                <w:rFonts w:cs="Calibri"/>
                <w:color w:val="000000"/>
              </w:rPr>
              <w:t>).</w:t>
            </w:r>
          </w:p>
          <w:p w14:paraId="4AC69D7F" w14:textId="77777777" w:rsidR="008800C1" w:rsidRPr="004A50B9" w:rsidRDefault="008800C1" w:rsidP="004A50B9">
            <w:pPr>
              <w:spacing w:after="0" w:line="240" w:lineRule="auto"/>
              <w:rPr>
                <w:sz w:val="20"/>
                <w:szCs w:val="20"/>
              </w:rPr>
            </w:pPr>
          </w:p>
          <w:p w14:paraId="4094E3C8" w14:textId="77777777" w:rsidR="008800C1" w:rsidRPr="004A50B9" w:rsidRDefault="008800C1" w:rsidP="00B8552F">
            <w:pPr>
              <w:pStyle w:val="NoSpacing"/>
              <w:rPr>
                <w:rFonts w:cs="Calibri"/>
                <w:b/>
                <w:bCs/>
                <w:sz w:val="20"/>
                <w:szCs w:val="20"/>
              </w:rPr>
            </w:pPr>
          </w:p>
        </w:tc>
      </w:tr>
    </w:tbl>
    <w:p w14:paraId="5459E7A9" w14:textId="77777777" w:rsidR="00783D81" w:rsidRDefault="00783D81" w:rsidP="00B8552F">
      <w:pPr>
        <w:spacing w:line="256" w:lineRule="auto"/>
        <w:rPr>
          <w:rFonts w:cs="Calibri"/>
          <w:sz w:val="20"/>
          <w:szCs w:val="20"/>
        </w:rPr>
      </w:pPr>
    </w:p>
    <w:p w14:paraId="07E7154A" w14:textId="77777777" w:rsidR="00FE499D" w:rsidRDefault="00FE499D" w:rsidP="00B8552F">
      <w:pPr>
        <w:spacing w:line="256" w:lineRule="auto"/>
        <w:rPr>
          <w:rFonts w:cs="Calibri"/>
          <w:sz w:val="20"/>
          <w:szCs w:val="20"/>
        </w:rPr>
      </w:pPr>
    </w:p>
    <w:p w14:paraId="6279BA70" w14:textId="77777777" w:rsidR="00A576D8" w:rsidRDefault="00A576D8" w:rsidP="00B8552F">
      <w:pPr>
        <w:spacing w:line="256" w:lineRule="auto"/>
        <w:rPr>
          <w:rFonts w:cs="Calibri"/>
          <w:sz w:val="20"/>
          <w:szCs w:val="20"/>
        </w:rPr>
      </w:pPr>
    </w:p>
    <w:p w14:paraId="51E4248F" w14:textId="77777777" w:rsidR="00A576D8" w:rsidRDefault="00A576D8" w:rsidP="00B8552F">
      <w:pPr>
        <w:spacing w:line="256" w:lineRule="auto"/>
        <w:rPr>
          <w:rFonts w:cs="Calibri"/>
          <w:sz w:val="20"/>
          <w:szCs w:val="20"/>
        </w:rPr>
      </w:pPr>
    </w:p>
    <w:p w14:paraId="233C2D4D" w14:textId="77777777" w:rsidR="00A576D8" w:rsidRDefault="00A576D8" w:rsidP="00B8552F">
      <w:pPr>
        <w:spacing w:line="256" w:lineRule="auto"/>
        <w:rPr>
          <w:rFonts w:cs="Calibri"/>
          <w:sz w:val="20"/>
          <w:szCs w:val="20"/>
        </w:rPr>
      </w:pPr>
    </w:p>
    <w:p w14:paraId="36784B31" w14:textId="77777777" w:rsidR="00A576D8" w:rsidRDefault="00A576D8" w:rsidP="00B8552F">
      <w:pPr>
        <w:spacing w:line="256" w:lineRule="auto"/>
        <w:rPr>
          <w:rFonts w:cs="Calibri"/>
          <w:sz w:val="20"/>
          <w:szCs w:val="20"/>
        </w:rPr>
      </w:pPr>
    </w:p>
    <w:p w14:paraId="7845A440" w14:textId="77777777" w:rsidR="00A576D8" w:rsidRDefault="00A576D8" w:rsidP="00B8552F">
      <w:pPr>
        <w:spacing w:line="256" w:lineRule="auto"/>
        <w:rPr>
          <w:rFonts w:cs="Calibri"/>
          <w:sz w:val="20"/>
          <w:szCs w:val="20"/>
        </w:rPr>
      </w:pPr>
    </w:p>
    <w:p w14:paraId="7E54375B" w14:textId="77777777" w:rsidR="00A576D8" w:rsidRDefault="00A576D8" w:rsidP="00B8552F">
      <w:pPr>
        <w:spacing w:line="256" w:lineRule="auto"/>
        <w:rPr>
          <w:rFonts w:cs="Calibri"/>
          <w:sz w:val="20"/>
          <w:szCs w:val="20"/>
        </w:rPr>
      </w:pPr>
    </w:p>
    <w:p w14:paraId="4A99C593" w14:textId="77777777" w:rsidR="00A576D8" w:rsidRDefault="00A576D8" w:rsidP="00B8552F">
      <w:pPr>
        <w:spacing w:line="256" w:lineRule="auto"/>
        <w:rPr>
          <w:rFonts w:cs="Calibri"/>
          <w:sz w:val="20"/>
          <w:szCs w:val="20"/>
        </w:rPr>
      </w:pPr>
    </w:p>
    <w:p w14:paraId="18190F05" w14:textId="77777777" w:rsidR="00B14042" w:rsidRDefault="00B14042" w:rsidP="00B8552F">
      <w:pPr>
        <w:rPr>
          <w:rFonts w:cs="Calibri"/>
          <w:i/>
          <w:iCs/>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0D5BFF6F" w14:textId="77777777" w:rsidTr="004A50B9">
        <w:trPr>
          <w:trHeight w:val="288"/>
        </w:trPr>
        <w:tc>
          <w:tcPr>
            <w:tcW w:w="9639" w:type="dxa"/>
            <w:shd w:val="clear" w:color="auto" w:fill="E0D0C5"/>
          </w:tcPr>
          <w:p w14:paraId="1461F761"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lastRenderedPageBreak/>
              <w:t>Unit 5</w:t>
            </w:r>
            <w:r w:rsidR="00AC25EF" w:rsidRPr="004A50B9">
              <w:rPr>
                <w:rFonts w:cs="Calibri"/>
                <w:b/>
                <w:bCs/>
              </w:rPr>
              <w:t>:</w:t>
            </w:r>
            <w:r w:rsidRPr="004A50B9">
              <w:rPr>
                <w:rFonts w:cs="Calibri"/>
                <w:b/>
                <w:bCs/>
              </w:rPr>
              <w:t xml:space="preserve"> Conservation Expertise</w:t>
            </w:r>
          </w:p>
        </w:tc>
      </w:tr>
      <w:tr w:rsidR="008800C1" w:rsidRPr="004A50B9" w14:paraId="511FEA67" w14:textId="77777777" w:rsidTr="004A50B9">
        <w:trPr>
          <w:trHeight w:val="1354"/>
        </w:trPr>
        <w:tc>
          <w:tcPr>
            <w:tcW w:w="9639" w:type="dxa"/>
            <w:shd w:val="clear" w:color="auto" w:fill="auto"/>
          </w:tcPr>
          <w:p w14:paraId="1D630BD6" w14:textId="77777777" w:rsidR="008800C1" w:rsidRPr="004A50B9" w:rsidRDefault="008800C1" w:rsidP="004A50B9">
            <w:pPr>
              <w:spacing w:after="0" w:line="240" w:lineRule="auto"/>
              <w:rPr>
                <w:rFonts w:cs="Calibri"/>
                <w:b/>
                <w:bCs/>
                <w:sz w:val="20"/>
                <w:szCs w:val="20"/>
                <w:lang w:eastAsia="en-GB"/>
              </w:rPr>
            </w:pPr>
            <w:r w:rsidRPr="004A50B9">
              <w:rPr>
                <w:rFonts w:cs="Calibri"/>
                <w:b/>
                <w:bCs/>
                <w:sz w:val="20"/>
                <w:szCs w:val="20"/>
                <w:lang w:eastAsia="en-GB"/>
              </w:rPr>
              <w:t xml:space="preserve">5.1 </w:t>
            </w:r>
          </w:p>
          <w:p w14:paraId="7BC9C14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 xml:space="preserve">Give expert advice on maintenance strategies, management policies and the policy </w:t>
            </w:r>
            <w:r w:rsidR="002216BA" w:rsidRPr="004A50B9">
              <w:rPr>
                <w:rFonts w:cs="Calibri"/>
                <w:color w:val="000000"/>
                <w:sz w:val="20"/>
                <w:szCs w:val="20"/>
              </w:rPr>
              <w:br/>
            </w:r>
            <w:r w:rsidRPr="004A50B9">
              <w:rPr>
                <w:rFonts w:cs="Calibri"/>
                <w:color w:val="000000"/>
                <w:sz w:val="20"/>
                <w:szCs w:val="20"/>
              </w:rPr>
              <w:t xml:space="preserve">framework for environmental protection and preservation of heritage assets </w:t>
            </w:r>
            <w:r w:rsidR="002216BA" w:rsidRPr="004A50B9">
              <w:rPr>
                <w:rFonts w:cs="Calibri"/>
                <w:color w:val="000000"/>
                <w:sz w:val="20"/>
                <w:szCs w:val="20"/>
              </w:rPr>
              <w:br/>
            </w:r>
            <w:r w:rsidRPr="004A50B9">
              <w:rPr>
                <w:rFonts w:cs="Calibri"/>
                <w:color w:val="000000"/>
                <w:sz w:val="20"/>
                <w:szCs w:val="20"/>
              </w:rPr>
              <w:t>(monuments and their contents, and sites).</w:t>
            </w:r>
          </w:p>
          <w:p w14:paraId="06094F10" w14:textId="77777777" w:rsidR="008800C1" w:rsidRPr="004A50B9" w:rsidRDefault="008800C1" w:rsidP="004A50B9">
            <w:pPr>
              <w:spacing w:after="0" w:line="240" w:lineRule="auto"/>
              <w:rPr>
                <w:rFonts w:cs="Calibri"/>
                <w:b/>
                <w:bCs/>
                <w:sz w:val="20"/>
                <w:szCs w:val="20"/>
                <w:lang w:eastAsia="en-GB"/>
              </w:rPr>
            </w:pPr>
            <w:r w:rsidRPr="004A50B9">
              <w:rPr>
                <w:rFonts w:cs="Calibri"/>
                <w:b/>
                <w:bCs/>
                <w:color w:val="000000"/>
                <w:sz w:val="20"/>
                <w:szCs w:val="20"/>
                <w:lang w:eastAsia="en-GB"/>
              </w:rPr>
              <w:br/>
            </w:r>
            <w:r w:rsidRPr="004A50B9">
              <w:rPr>
                <w:rFonts w:cs="Calibri"/>
                <w:b/>
                <w:bCs/>
                <w:sz w:val="20"/>
                <w:szCs w:val="20"/>
                <w:lang w:eastAsia="en-GB"/>
              </w:rPr>
              <w:t>5.2</w:t>
            </w:r>
          </w:p>
          <w:p w14:paraId="2E2AD32F" w14:textId="77777777" w:rsidR="008800C1" w:rsidRPr="004A50B9" w:rsidRDefault="008800C1" w:rsidP="004A50B9">
            <w:pPr>
              <w:spacing w:after="0" w:line="240" w:lineRule="auto"/>
              <w:rPr>
                <w:rFonts w:cs="Calibri"/>
                <w:sz w:val="20"/>
                <w:szCs w:val="20"/>
                <w:lang w:eastAsia="en-GB"/>
              </w:rPr>
            </w:pPr>
            <w:r w:rsidRPr="004A50B9">
              <w:rPr>
                <w:rFonts w:cs="Calibri"/>
                <w:sz w:val="20"/>
                <w:szCs w:val="20"/>
                <w:lang w:eastAsia="en-GB"/>
              </w:rPr>
              <w:t>Document works executed and make same accessible.</w:t>
            </w:r>
          </w:p>
          <w:p w14:paraId="3BF478A8" w14:textId="77777777" w:rsidR="008800C1" w:rsidRPr="004A50B9" w:rsidRDefault="008800C1" w:rsidP="004A50B9">
            <w:pPr>
              <w:spacing w:after="0" w:line="240" w:lineRule="auto"/>
              <w:rPr>
                <w:rFonts w:cs="Calibri"/>
                <w:color w:val="000000"/>
                <w:sz w:val="20"/>
                <w:szCs w:val="20"/>
              </w:rPr>
            </w:pPr>
          </w:p>
          <w:p w14:paraId="2CC5A2EB" w14:textId="77777777" w:rsidR="008800C1" w:rsidRPr="004A50B9" w:rsidRDefault="008800C1" w:rsidP="004A50B9">
            <w:pPr>
              <w:spacing w:after="0" w:line="240" w:lineRule="auto"/>
              <w:rPr>
                <w:rFonts w:cs="Calibri"/>
                <w:b/>
                <w:bCs/>
                <w:sz w:val="20"/>
                <w:szCs w:val="20"/>
                <w:lang w:eastAsia="en-GB"/>
              </w:rPr>
            </w:pPr>
            <w:r w:rsidRPr="004A50B9">
              <w:rPr>
                <w:rFonts w:cs="Calibri"/>
                <w:b/>
                <w:bCs/>
                <w:sz w:val="20"/>
                <w:szCs w:val="20"/>
                <w:lang w:eastAsia="en-GB"/>
              </w:rPr>
              <w:t>5.3</w:t>
            </w:r>
          </w:p>
          <w:p w14:paraId="3507DBB3"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Work in multi-disciplinary groups using sound methods.</w:t>
            </w:r>
          </w:p>
          <w:p w14:paraId="09844310" w14:textId="77777777" w:rsidR="008800C1" w:rsidRPr="004A50B9" w:rsidRDefault="008800C1" w:rsidP="004A50B9">
            <w:pPr>
              <w:spacing w:after="0" w:line="240" w:lineRule="auto"/>
              <w:rPr>
                <w:rFonts w:cs="Calibri"/>
                <w:color w:val="000000"/>
                <w:sz w:val="20"/>
                <w:szCs w:val="20"/>
              </w:rPr>
            </w:pPr>
          </w:p>
          <w:p w14:paraId="320D78E8" w14:textId="77777777" w:rsidR="008800C1" w:rsidRPr="004A50B9" w:rsidRDefault="008800C1" w:rsidP="00B8552F">
            <w:pPr>
              <w:pStyle w:val="NoSpacing"/>
              <w:rPr>
                <w:rFonts w:cs="Calibri"/>
                <w:b/>
                <w:bCs/>
                <w:sz w:val="20"/>
                <w:szCs w:val="20"/>
                <w:lang w:eastAsia="en-GB"/>
              </w:rPr>
            </w:pPr>
            <w:r w:rsidRPr="004A50B9">
              <w:rPr>
                <w:rFonts w:cs="Calibri"/>
                <w:b/>
                <w:bCs/>
                <w:sz w:val="20"/>
                <w:szCs w:val="20"/>
                <w:lang w:eastAsia="en-GB"/>
              </w:rPr>
              <w:t>5.4</w:t>
            </w:r>
          </w:p>
          <w:p w14:paraId="49E429AF" w14:textId="77777777" w:rsidR="008800C1" w:rsidRPr="004A50B9" w:rsidRDefault="008800C1" w:rsidP="004A50B9">
            <w:pPr>
              <w:spacing w:after="0" w:line="240" w:lineRule="auto"/>
              <w:rPr>
                <w:rFonts w:cs="Calibri"/>
                <w:color w:val="000000"/>
                <w:sz w:val="20"/>
                <w:szCs w:val="20"/>
              </w:rPr>
            </w:pPr>
            <w:r w:rsidRPr="004A50B9">
              <w:rPr>
                <w:rFonts w:cs="Calibri"/>
                <w:color w:val="13161A"/>
                <w:sz w:val="20"/>
                <w:szCs w:val="20"/>
              </w:rPr>
              <w:t>Be able to work with inhabitants, administrators and planners to resolve conflicts and to develop conservation strategies appropriate to local needs, abilities and resources.</w:t>
            </w:r>
            <w:r w:rsidRPr="004A50B9">
              <w:rPr>
                <w:rFonts w:cs="Calibri"/>
                <w:color w:val="13161A"/>
                <w:sz w:val="20"/>
                <w:szCs w:val="20"/>
              </w:rPr>
              <w:br/>
            </w:r>
          </w:p>
        </w:tc>
      </w:tr>
      <w:tr w:rsidR="008800C1" w:rsidRPr="004A50B9" w14:paraId="7DFB808B" w14:textId="77777777" w:rsidTr="004A50B9">
        <w:trPr>
          <w:trHeight w:val="217"/>
        </w:trPr>
        <w:tc>
          <w:tcPr>
            <w:tcW w:w="9639" w:type="dxa"/>
            <w:shd w:val="clear" w:color="auto" w:fill="F0E8E3"/>
          </w:tcPr>
          <w:p w14:paraId="5070445D" w14:textId="65E1186A" w:rsidR="008800C1" w:rsidRPr="004A50B9" w:rsidRDefault="008800C1" w:rsidP="00B8552F">
            <w:pPr>
              <w:pStyle w:val="NoSpacing"/>
              <w:rPr>
                <w:rFonts w:cs="Calibri"/>
                <w:b/>
                <w:bCs/>
                <w:sz w:val="20"/>
                <w:szCs w:val="20"/>
              </w:rPr>
            </w:pPr>
            <w:r w:rsidRPr="004A50B9">
              <w:rPr>
                <w:sz w:val="20"/>
                <w:szCs w:val="20"/>
              </w:rPr>
              <w:t>Please state word count (500-750 words):</w:t>
            </w:r>
            <w:r w:rsidR="002A094B">
              <w:rPr>
                <w:sz w:val="20"/>
                <w:szCs w:val="20"/>
              </w:rPr>
              <w:t xml:space="preserve"> 7</w:t>
            </w:r>
            <w:r w:rsidR="00736541">
              <w:rPr>
                <w:sz w:val="20"/>
                <w:szCs w:val="20"/>
              </w:rPr>
              <w:t>54</w:t>
            </w:r>
          </w:p>
        </w:tc>
      </w:tr>
      <w:tr w:rsidR="008800C1" w:rsidRPr="004A50B9" w14:paraId="3D1143AF" w14:textId="77777777" w:rsidTr="004A50B9">
        <w:trPr>
          <w:trHeight w:val="876"/>
        </w:trPr>
        <w:tc>
          <w:tcPr>
            <w:tcW w:w="9639" w:type="dxa"/>
            <w:shd w:val="clear" w:color="auto" w:fill="auto"/>
          </w:tcPr>
          <w:p w14:paraId="3A54F7B8" w14:textId="77777777" w:rsidR="002A094B" w:rsidRPr="002A094B" w:rsidRDefault="002A094B" w:rsidP="002A094B">
            <w:pPr>
              <w:spacing w:after="0" w:line="240" w:lineRule="auto"/>
              <w:rPr>
                <w:rFonts w:cs="Calibri"/>
                <w:color w:val="13161A"/>
              </w:rPr>
            </w:pPr>
            <w:r w:rsidRPr="002A094B">
              <w:rPr>
                <w:rFonts w:cs="Calibri"/>
                <w:color w:val="13161A"/>
              </w:rPr>
              <w:t>My work at Tunstall Town Hall (</w:t>
            </w:r>
            <w:r w:rsidRPr="002A094B">
              <w:rPr>
                <w:rFonts w:cs="Calibri"/>
                <w:i/>
                <w:iCs/>
                <w:color w:val="13161A"/>
              </w:rPr>
              <w:t>Case Study 1</w:t>
            </w:r>
            <w:r w:rsidRPr="002A094B">
              <w:rPr>
                <w:rFonts w:cs="Calibri"/>
                <w:color w:val="13161A"/>
              </w:rPr>
              <w:t>) spanned from project inception in 2017 through to completion on site in 2022. A multi-disciplinary team was established from the onset inclusive of structural engineers &amp; M&amp;E consultants. The minutes taken from an early design team meeting in May 2018 (</w:t>
            </w:r>
            <w:r w:rsidRPr="002A094B">
              <w:rPr>
                <w:rFonts w:cs="Calibri"/>
                <w:i/>
                <w:iCs/>
                <w:color w:val="13161A"/>
              </w:rPr>
              <w:t>Evidence 5-A</w:t>
            </w:r>
            <w:r w:rsidRPr="002A094B">
              <w:rPr>
                <w:rFonts w:cs="Calibri"/>
                <w:color w:val="13161A"/>
              </w:rPr>
              <w:t>) show how repair strategies and design proposals would need to progress, including identification of specialist survey requirements (</w:t>
            </w:r>
            <w:r w:rsidRPr="002A094B">
              <w:rPr>
                <w:rFonts w:cs="Calibri"/>
                <w:i/>
                <w:iCs/>
                <w:color w:val="13161A"/>
              </w:rPr>
              <w:t>ICOMOS – M &amp; J).</w:t>
            </w:r>
            <w:r w:rsidRPr="002A094B">
              <w:rPr>
                <w:rFonts w:cs="Calibri"/>
                <w:color w:val="13161A"/>
              </w:rPr>
              <w:t xml:space="preserve"> Prior to this meeting we also held preliminary meetings with the Local Authority Conservation Officer &amp; Historic England in order to agree on a conservation strategy prior to commencement of the design phase (</w:t>
            </w:r>
            <w:r w:rsidRPr="002A094B">
              <w:rPr>
                <w:rFonts w:cs="Calibri"/>
                <w:i/>
                <w:iCs/>
                <w:color w:val="13161A"/>
              </w:rPr>
              <w:t>Evidence 5-B</w:t>
            </w:r>
            <w:r w:rsidRPr="002A094B">
              <w:rPr>
                <w:rFonts w:cs="Calibri"/>
                <w:color w:val="13161A"/>
              </w:rPr>
              <w:t>) (</w:t>
            </w:r>
            <w:r w:rsidRPr="002A094B">
              <w:rPr>
                <w:rFonts w:cs="Calibri"/>
                <w:i/>
                <w:iCs/>
                <w:color w:val="13161A"/>
              </w:rPr>
              <w:t>ICOMOS – N</w:t>
            </w:r>
            <w:r w:rsidRPr="002A094B">
              <w:rPr>
                <w:rFonts w:cs="Calibri"/>
                <w:color w:val="13161A"/>
              </w:rPr>
              <w:t xml:space="preserve">). </w:t>
            </w:r>
          </w:p>
          <w:p w14:paraId="68B01C5E" w14:textId="77777777" w:rsidR="002A094B" w:rsidRPr="002A094B" w:rsidRDefault="002A094B" w:rsidP="002A094B">
            <w:pPr>
              <w:spacing w:after="0" w:line="240" w:lineRule="auto"/>
              <w:rPr>
                <w:rFonts w:cs="Calibri"/>
                <w:color w:val="13161A"/>
              </w:rPr>
            </w:pPr>
          </w:p>
          <w:p w14:paraId="473D29C6" w14:textId="77777777" w:rsidR="002A094B" w:rsidRPr="002A094B" w:rsidRDefault="002A094B" w:rsidP="002A094B">
            <w:pPr>
              <w:spacing w:after="0" w:line="240" w:lineRule="auto"/>
              <w:rPr>
                <w:rFonts w:cs="Calibri"/>
                <w:color w:val="13161A"/>
              </w:rPr>
            </w:pPr>
            <w:r w:rsidRPr="002A094B">
              <w:rPr>
                <w:rFonts w:cs="Calibri"/>
                <w:color w:val="13161A"/>
              </w:rPr>
              <w:t>Liaison with consultants, the conservation officer, the contractor and various specialist sub-contractors was critical during the design &amp; construction phases of the project. In one instance we identified significant cracking to the corner of the parapet owing to movement in the façade which was linked to defects in the lead gutter and outlets. Following consultation with the Structural Engineer, I recommended the panel be taken down, rebuilt and consolidated whilst also improving the drainage outlets from the gutter. The engineer issued a drawing &amp; specification for the consolidation works to which I provided comments back requesting bed joint reinforcement be considered owing to movement in the front façade and drawings were also produced to show the proposals around the outlet which was issued to the Conservation Officer for consent (</w:t>
            </w:r>
            <w:r w:rsidRPr="002A094B">
              <w:rPr>
                <w:rFonts w:cs="Calibri"/>
                <w:i/>
                <w:iCs/>
                <w:color w:val="13161A"/>
              </w:rPr>
              <w:t>Evidence 5-C</w:t>
            </w:r>
            <w:r w:rsidRPr="002A094B">
              <w:rPr>
                <w:rFonts w:cs="Calibri"/>
                <w:color w:val="13161A"/>
              </w:rPr>
              <w:t>) (</w:t>
            </w:r>
            <w:r w:rsidRPr="002A094B">
              <w:rPr>
                <w:rFonts w:cs="Calibri"/>
                <w:i/>
                <w:iCs/>
                <w:color w:val="13161A"/>
              </w:rPr>
              <w:t>ICOMOS – E, F &amp; M</w:t>
            </w:r>
            <w:r w:rsidRPr="002A094B">
              <w:rPr>
                <w:rFonts w:cs="Calibri"/>
                <w:color w:val="13161A"/>
              </w:rPr>
              <w:t xml:space="preserve">). </w:t>
            </w:r>
          </w:p>
          <w:p w14:paraId="107872CA" w14:textId="77777777" w:rsidR="002A094B" w:rsidRPr="002A094B" w:rsidRDefault="002A094B" w:rsidP="002A094B">
            <w:pPr>
              <w:spacing w:after="0" w:line="240" w:lineRule="auto"/>
              <w:rPr>
                <w:rFonts w:cs="Calibri"/>
                <w:color w:val="13161A"/>
              </w:rPr>
            </w:pPr>
          </w:p>
          <w:p w14:paraId="77D86B66" w14:textId="77777777" w:rsidR="002A094B" w:rsidRPr="002A094B" w:rsidRDefault="002A094B" w:rsidP="002A094B">
            <w:pPr>
              <w:spacing w:after="0" w:line="240" w:lineRule="auto"/>
              <w:rPr>
                <w:rFonts w:cs="Calibri"/>
                <w:color w:val="13161A"/>
              </w:rPr>
            </w:pPr>
            <w:r w:rsidRPr="002A094B">
              <w:rPr>
                <w:rFonts w:cs="Calibri"/>
                <w:color w:val="13161A"/>
              </w:rPr>
              <w:t xml:space="preserve">The lack of maintenance at the Town Hall was a significant factor in the decay of the building. Whilst access was available to high level areas through the roof voids, it wasn’t safe. Working with the client, the engineer, project managers and the contractor we developed a safer route through the roof space to access the parapet gutters in order to allow them to be cleared (Evidence 5-D) and developed maintenance plans for inclusion within the O&amp;M manuals that the client and users </w:t>
            </w:r>
            <w:r w:rsidRPr="002A094B">
              <w:rPr>
                <w:rFonts w:cs="Calibri"/>
                <w:color w:val="13161A"/>
              </w:rPr>
              <w:lastRenderedPageBreak/>
              <w:t>of the building could base maintenance policy around (</w:t>
            </w:r>
            <w:r w:rsidRPr="002A094B">
              <w:rPr>
                <w:rFonts w:cs="Calibri"/>
                <w:i/>
                <w:iCs/>
                <w:color w:val="13161A"/>
              </w:rPr>
              <w:t>Evidence 5-E</w:t>
            </w:r>
            <w:r w:rsidRPr="002A094B">
              <w:rPr>
                <w:rFonts w:cs="Calibri"/>
                <w:color w:val="13161A"/>
              </w:rPr>
              <w:t>) (</w:t>
            </w:r>
            <w:r w:rsidRPr="002A094B">
              <w:rPr>
                <w:rFonts w:cs="Calibri"/>
                <w:i/>
                <w:iCs/>
                <w:color w:val="13161A"/>
              </w:rPr>
              <w:t>ICOMOS – K</w:t>
            </w:r>
            <w:r w:rsidRPr="002A094B">
              <w:rPr>
                <w:rFonts w:cs="Calibri"/>
                <w:color w:val="13161A"/>
              </w:rPr>
              <w:t>). This included the issue of as-built drawings that documented the works undertaken and the specification(s) of materials used (</w:t>
            </w:r>
            <w:r w:rsidRPr="002A094B">
              <w:rPr>
                <w:rFonts w:cs="Calibri"/>
                <w:i/>
                <w:iCs/>
                <w:color w:val="13161A"/>
              </w:rPr>
              <w:t>Evidence 5-F</w:t>
            </w:r>
            <w:r w:rsidRPr="002A094B">
              <w:rPr>
                <w:rFonts w:cs="Calibri"/>
                <w:color w:val="13161A"/>
              </w:rPr>
              <w:t>) (</w:t>
            </w:r>
            <w:r w:rsidRPr="002A094B">
              <w:rPr>
                <w:rFonts w:cs="Calibri"/>
                <w:i/>
                <w:iCs/>
                <w:color w:val="13161A"/>
              </w:rPr>
              <w:t>ICOMOS – L</w:t>
            </w:r>
            <w:r w:rsidRPr="002A094B">
              <w:rPr>
                <w:rFonts w:cs="Calibri"/>
                <w:color w:val="13161A"/>
              </w:rPr>
              <w:t>).</w:t>
            </w:r>
          </w:p>
          <w:p w14:paraId="449D14DA" w14:textId="77777777" w:rsidR="002A094B" w:rsidRPr="002A094B" w:rsidRDefault="002A094B" w:rsidP="002A094B">
            <w:pPr>
              <w:spacing w:after="0" w:line="240" w:lineRule="auto"/>
              <w:rPr>
                <w:rFonts w:cs="Calibri"/>
                <w:color w:val="13161A"/>
              </w:rPr>
            </w:pPr>
          </w:p>
          <w:p w14:paraId="5935BF25" w14:textId="63D1CE8A" w:rsidR="002A094B" w:rsidRPr="002A094B" w:rsidRDefault="002A094B" w:rsidP="002A094B">
            <w:pPr>
              <w:spacing w:after="0" w:line="240" w:lineRule="auto"/>
              <w:rPr>
                <w:rFonts w:cs="Calibri"/>
                <w:color w:val="13161A"/>
              </w:rPr>
            </w:pPr>
            <w:r w:rsidRPr="002A094B">
              <w:rPr>
                <w:rFonts w:cs="Calibri"/>
                <w:color w:val="13161A"/>
              </w:rPr>
              <w:t>The proposals at St Helen</w:t>
            </w:r>
            <w:r w:rsidR="00D30F17">
              <w:rPr>
                <w:rFonts w:cs="Calibri"/>
                <w:color w:val="13161A"/>
              </w:rPr>
              <w:t>’</w:t>
            </w:r>
            <w:r w:rsidRPr="002A094B">
              <w:rPr>
                <w:rFonts w:cs="Calibri"/>
                <w:color w:val="13161A"/>
              </w:rPr>
              <w:t>s House (</w:t>
            </w:r>
            <w:r w:rsidRPr="002A094B">
              <w:rPr>
                <w:rFonts w:cs="Calibri"/>
                <w:i/>
                <w:iCs/>
                <w:color w:val="13161A"/>
              </w:rPr>
              <w:t>Case Study 2</w:t>
            </w:r>
            <w:r w:rsidRPr="002A094B">
              <w:rPr>
                <w:rFonts w:cs="Calibri"/>
                <w:color w:val="13161A"/>
              </w:rPr>
              <w:t>) included alterations to the Pearson Building &amp; the Headmaster</w:t>
            </w:r>
            <w:r w:rsidR="00D30F17">
              <w:rPr>
                <w:rFonts w:cs="Calibri"/>
                <w:color w:val="13161A"/>
              </w:rPr>
              <w:t>’</w:t>
            </w:r>
            <w:r w:rsidRPr="002A094B">
              <w:rPr>
                <w:rFonts w:cs="Calibri"/>
                <w:color w:val="13161A"/>
              </w:rPr>
              <w:t>s House. Liaison with the Local Authority Planners &amp; Conservation Officer was critical in being able to obtain consents. There were a number of conflicts between our proposals and the support of the Conservation Officer</w:t>
            </w:r>
            <w:r w:rsidR="00D30F17">
              <w:rPr>
                <w:rFonts w:cs="Calibri"/>
                <w:color w:val="13161A"/>
              </w:rPr>
              <w:t>.</w:t>
            </w:r>
            <w:r w:rsidRPr="002A094B">
              <w:rPr>
                <w:rFonts w:cs="Calibri"/>
                <w:color w:val="13161A"/>
              </w:rPr>
              <w:t xml:space="preserve"> </w:t>
            </w:r>
            <w:r w:rsidR="00D30F17">
              <w:rPr>
                <w:rFonts w:cs="Calibri"/>
                <w:color w:val="13161A"/>
              </w:rPr>
              <w:t>H</w:t>
            </w:r>
            <w:r w:rsidRPr="002A094B">
              <w:rPr>
                <w:rFonts w:cs="Calibri"/>
                <w:color w:val="13161A"/>
              </w:rPr>
              <w:t>owever, the best example of this relates to the removal of an external covered walkway between the Headmaster</w:t>
            </w:r>
            <w:r w:rsidR="00D30F17">
              <w:rPr>
                <w:rFonts w:cs="Calibri"/>
                <w:color w:val="13161A"/>
              </w:rPr>
              <w:t>’s</w:t>
            </w:r>
            <w:r w:rsidRPr="002A094B">
              <w:rPr>
                <w:rFonts w:cs="Calibri"/>
                <w:color w:val="13161A"/>
              </w:rPr>
              <w:t xml:space="preserve"> House &amp; Pearson Building. </w:t>
            </w:r>
          </w:p>
          <w:p w14:paraId="7DF2C102" w14:textId="77777777" w:rsidR="002A094B" w:rsidRPr="002A094B" w:rsidRDefault="002A094B" w:rsidP="002A094B">
            <w:pPr>
              <w:spacing w:after="0" w:line="240" w:lineRule="auto"/>
              <w:rPr>
                <w:rFonts w:cs="Calibri"/>
                <w:color w:val="13161A"/>
              </w:rPr>
            </w:pPr>
          </w:p>
          <w:p w14:paraId="64E3705F" w14:textId="2E97B03C" w:rsidR="002A094B" w:rsidRPr="002A094B" w:rsidRDefault="002A094B" w:rsidP="002A094B">
            <w:pPr>
              <w:spacing w:after="0" w:line="240" w:lineRule="auto"/>
              <w:rPr>
                <w:rFonts w:cs="Calibri"/>
                <w:color w:val="13161A"/>
              </w:rPr>
            </w:pPr>
            <w:r w:rsidRPr="002A094B">
              <w:rPr>
                <w:rFonts w:cs="Calibri"/>
                <w:color w:val="13161A"/>
              </w:rPr>
              <w:t xml:space="preserve">The covered walkway / canopy structure was a later addition to the site and was in an appalling state of repair, temporary props being used to prevent collapse. Proposals submitted included the removal of the walkway due to </w:t>
            </w:r>
            <w:proofErr w:type="spellStart"/>
            <w:proofErr w:type="gramStart"/>
            <w:r w:rsidRPr="002A094B">
              <w:rPr>
                <w:rFonts w:cs="Calibri"/>
                <w:color w:val="13161A"/>
              </w:rPr>
              <w:t>it’s</w:t>
            </w:r>
            <w:proofErr w:type="spellEnd"/>
            <w:proofErr w:type="gramEnd"/>
            <w:r w:rsidRPr="002A094B">
              <w:rPr>
                <w:rFonts w:cs="Calibri"/>
                <w:color w:val="13161A"/>
              </w:rPr>
              <w:t xml:space="preserve"> </w:t>
            </w:r>
            <w:r w:rsidR="00D30F17">
              <w:rPr>
                <w:rFonts w:cs="Calibri"/>
                <w:color w:val="13161A"/>
              </w:rPr>
              <w:t xml:space="preserve">poor </w:t>
            </w:r>
            <w:r w:rsidRPr="002A094B">
              <w:rPr>
                <w:rFonts w:cs="Calibri"/>
                <w:color w:val="13161A"/>
              </w:rPr>
              <w:t>condition</w:t>
            </w:r>
            <w:r w:rsidR="00D30F17">
              <w:rPr>
                <w:rFonts w:cs="Calibri"/>
                <w:color w:val="13161A"/>
              </w:rPr>
              <w:t xml:space="preserve"> and lack of historic significance</w:t>
            </w:r>
            <w:r w:rsidRPr="002A094B">
              <w:rPr>
                <w:rFonts w:cs="Calibri"/>
                <w:color w:val="13161A"/>
              </w:rPr>
              <w:t xml:space="preserve"> (</w:t>
            </w:r>
            <w:r w:rsidRPr="002A094B">
              <w:rPr>
                <w:rFonts w:cs="Calibri"/>
                <w:i/>
                <w:iCs/>
                <w:color w:val="13161A"/>
              </w:rPr>
              <w:t>Evidence 5-G</w:t>
            </w:r>
            <w:r w:rsidRPr="002A094B">
              <w:rPr>
                <w:rFonts w:cs="Calibri"/>
                <w:color w:val="13161A"/>
              </w:rPr>
              <w:t>) (</w:t>
            </w:r>
            <w:r w:rsidRPr="002A094B">
              <w:rPr>
                <w:rFonts w:cs="Calibri"/>
                <w:i/>
                <w:iCs/>
                <w:color w:val="13161A"/>
              </w:rPr>
              <w:t>ICOMOS – B, E, F &amp; I</w:t>
            </w:r>
            <w:r w:rsidRPr="002A094B">
              <w:rPr>
                <w:rFonts w:cs="Calibri"/>
                <w:color w:val="13161A"/>
              </w:rPr>
              <w:t>). During the consultation period, the Conservation Officer voiced concern over the removal of the walkway citing it as a key part of the historical development of the site. However, when the proposals were discussed at the Conservation Area Advisory Committee (CAAC), they agreed that the removal of the walkway would better reveal the</w:t>
            </w:r>
            <w:r w:rsidR="00D30F17">
              <w:rPr>
                <w:rFonts w:cs="Calibri"/>
                <w:color w:val="13161A"/>
              </w:rPr>
              <w:t xml:space="preserve"> original historic</w:t>
            </w:r>
            <w:r w:rsidRPr="002A094B">
              <w:rPr>
                <w:rFonts w:cs="Calibri"/>
                <w:color w:val="13161A"/>
              </w:rPr>
              <w:t xml:space="preserve"> form of the two buildings (</w:t>
            </w:r>
            <w:r w:rsidRPr="002A094B">
              <w:rPr>
                <w:rFonts w:cs="Calibri"/>
                <w:i/>
                <w:iCs/>
                <w:color w:val="13161A"/>
              </w:rPr>
              <w:t>Evidence 5-H</w:t>
            </w:r>
            <w:r w:rsidRPr="002A094B">
              <w:rPr>
                <w:rFonts w:cs="Calibri"/>
                <w:color w:val="13161A"/>
              </w:rPr>
              <w:t>).</w:t>
            </w:r>
          </w:p>
          <w:p w14:paraId="045AD617" w14:textId="77777777" w:rsidR="002A094B" w:rsidRPr="002A094B" w:rsidRDefault="002A094B" w:rsidP="002A094B">
            <w:pPr>
              <w:spacing w:after="0" w:line="240" w:lineRule="auto"/>
              <w:rPr>
                <w:rFonts w:cs="Calibri"/>
                <w:color w:val="13161A"/>
              </w:rPr>
            </w:pPr>
          </w:p>
          <w:p w14:paraId="2BD3E136" w14:textId="2010B242" w:rsidR="002A094B" w:rsidRPr="002A094B" w:rsidRDefault="002A094B" w:rsidP="002A094B">
            <w:pPr>
              <w:spacing w:after="0" w:line="240" w:lineRule="auto"/>
              <w:rPr>
                <w:rFonts w:cs="Calibri"/>
                <w:color w:val="13161A"/>
              </w:rPr>
            </w:pPr>
            <w:r w:rsidRPr="002A094B">
              <w:rPr>
                <w:rFonts w:cs="Calibri"/>
                <w:color w:val="13161A"/>
              </w:rPr>
              <w:t xml:space="preserve">Following receipt of these comments and further discussion with the Planner and the Conservation Officer I reaffirmed my belief that the removal of the walkway would be beneficial in defining the two assets </w:t>
            </w:r>
            <w:r w:rsidR="00D30F17">
              <w:rPr>
                <w:rFonts w:cs="Calibri"/>
                <w:color w:val="13161A"/>
              </w:rPr>
              <w:t xml:space="preserve">in their historic setting </w:t>
            </w:r>
            <w:r w:rsidRPr="002A094B">
              <w:rPr>
                <w:rFonts w:cs="Calibri"/>
                <w:color w:val="13161A"/>
              </w:rPr>
              <w:t>(</w:t>
            </w:r>
            <w:r w:rsidRPr="002A094B">
              <w:rPr>
                <w:rFonts w:cs="Calibri"/>
                <w:i/>
                <w:iCs/>
                <w:color w:val="13161A"/>
              </w:rPr>
              <w:t>ICOMOS – N</w:t>
            </w:r>
            <w:r w:rsidRPr="002A094B">
              <w:rPr>
                <w:rFonts w:cs="Calibri"/>
                <w:color w:val="13161A"/>
              </w:rPr>
              <w:t>). An engineer was appointed following my recommendation to the client to provide a report into the condition of all elements of the walkway and this confirmed our initial assessment as being correct – the structure was beyond repair and would need to be rebuilt entirely in new timber if rebuilt (</w:t>
            </w:r>
            <w:r w:rsidRPr="002A094B">
              <w:rPr>
                <w:rFonts w:cs="Calibri"/>
                <w:i/>
                <w:iCs/>
                <w:color w:val="13161A"/>
              </w:rPr>
              <w:t>Evidence 5-J</w:t>
            </w:r>
            <w:r w:rsidRPr="002A094B">
              <w:rPr>
                <w:rFonts w:cs="Calibri"/>
                <w:color w:val="13161A"/>
              </w:rPr>
              <w:t>) (</w:t>
            </w:r>
            <w:r w:rsidRPr="002A094B">
              <w:rPr>
                <w:rFonts w:cs="Calibri"/>
                <w:i/>
                <w:iCs/>
                <w:color w:val="13161A"/>
              </w:rPr>
              <w:t>ICOMOS – J &amp; M</w:t>
            </w:r>
            <w:r w:rsidRPr="002A094B">
              <w:rPr>
                <w:rFonts w:cs="Calibri"/>
                <w:color w:val="13161A"/>
              </w:rPr>
              <w:t xml:space="preserve">). However, given the significance of the walkway in providing historical evidence of site development across the site, I formed proposals within the landscaping scheme that would demarcate the footprint of where the walkway was should </w:t>
            </w:r>
            <w:proofErr w:type="gramStart"/>
            <w:r w:rsidRPr="002A094B">
              <w:rPr>
                <w:rFonts w:cs="Calibri"/>
                <w:color w:val="13161A"/>
              </w:rPr>
              <w:t>it’s</w:t>
            </w:r>
            <w:proofErr w:type="gramEnd"/>
            <w:r w:rsidRPr="002A094B">
              <w:rPr>
                <w:rFonts w:cs="Calibri"/>
                <w:color w:val="13161A"/>
              </w:rPr>
              <w:t xml:space="preserve"> removal be approved. This was also reflected in the amended justification document I submitted in support of the application (</w:t>
            </w:r>
            <w:r w:rsidRPr="002A094B">
              <w:rPr>
                <w:rFonts w:cs="Calibri"/>
                <w:i/>
                <w:iCs/>
                <w:color w:val="13161A"/>
              </w:rPr>
              <w:t>Evidence 5-K</w:t>
            </w:r>
            <w:r w:rsidRPr="002A094B">
              <w:rPr>
                <w:rFonts w:cs="Calibri"/>
                <w:color w:val="13161A"/>
              </w:rPr>
              <w:t>) (</w:t>
            </w:r>
            <w:r w:rsidRPr="002A094B">
              <w:rPr>
                <w:rFonts w:cs="Calibri"/>
                <w:i/>
                <w:iCs/>
                <w:color w:val="13161A"/>
              </w:rPr>
              <w:t>ICOMOS – C, L &amp; N</w:t>
            </w:r>
            <w:r w:rsidRPr="002A094B">
              <w:rPr>
                <w:rFonts w:cs="Calibri"/>
                <w:color w:val="13161A"/>
              </w:rPr>
              <w:t xml:space="preserve">). </w:t>
            </w:r>
          </w:p>
          <w:p w14:paraId="7A739893" w14:textId="77777777" w:rsidR="002A094B" w:rsidRPr="002A094B" w:rsidRDefault="002A094B" w:rsidP="002A094B">
            <w:pPr>
              <w:spacing w:after="0" w:line="240" w:lineRule="auto"/>
              <w:rPr>
                <w:rFonts w:cs="Calibri"/>
                <w:color w:val="13161A"/>
              </w:rPr>
            </w:pPr>
          </w:p>
          <w:p w14:paraId="3FB135F0" w14:textId="77777777" w:rsidR="002A094B" w:rsidRPr="002A094B" w:rsidRDefault="002A094B" w:rsidP="002A094B">
            <w:pPr>
              <w:spacing w:after="0" w:line="240" w:lineRule="auto"/>
              <w:rPr>
                <w:rFonts w:cs="Calibri"/>
                <w:color w:val="13161A"/>
              </w:rPr>
            </w:pPr>
            <w:r w:rsidRPr="002A094B">
              <w:rPr>
                <w:rFonts w:cs="Calibri"/>
                <w:color w:val="13161A"/>
              </w:rPr>
              <w:t xml:space="preserve">Conditional approval was duly granted for the scheme which included pre-commencement conditions for recording the existing structures along with recording works during construction and at completion. Liaison with the conservation officer has been critical throughout the project </w:t>
            </w:r>
            <w:proofErr w:type="spellStart"/>
            <w:proofErr w:type="gramStart"/>
            <w:r w:rsidRPr="002A094B">
              <w:rPr>
                <w:rFonts w:cs="Calibri"/>
                <w:color w:val="13161A"/>
              </w:rPr>
              <w:t>an</w:t>
            </w:r>
            <w:proofErr w:type="spellEnd"/>
            <w:proofErr w:type="gramEnd"/>
            <w:r w:rsidRPr="002A094B">
              <w:rPr>
                <w:rFonts w:cs="Calibri"/>
                <w:color w:val="13161A"/>
              </w:rPr>
              <w:t xml:space="preserve"> is still ongoing as works progress on site.</w:t>
            </w:r>
          </w:p>
          <w:p w14:paraId="13237150" w14:textId="77777777" w:rsidR="008800C1" w:rsidRPr="004A50B9" w:rsidRDefault="008800C1" w:rsidP="004A50B9">
            <w:pPr>
              <w:spacing w:after="0" w:line="240" w:lineRule="auto"/>
              <w:rPr>
                <w:sz w:val="20"/>
                <w:szCs w:val="20"/>
              </w:rPr>
            </w:pPr>
          </w:p>
          <w:p w14:paraId="51BEC781" w14:textId="77777777" w:rsidR="008800C1" w:rsidRPr="004A50B9" w:rsidRDefault="008800C1" w:rsidP="004A50B9">
            <w:pPr>
              <w:spacing w:after="0" w:line="240" w:lineRule="auto"/>
              <w:rPr>
                <w:sz w:val="20"/>
                <w:szCs w:val="20"/>
              </w:rPr>
            </w:pPr>
          </w:p>
          <w:p w14:paraId="1EF8779B" w14:textId="77777777" w:rsidR="008800C1" w:rsidRPr="004A50B9" w:rsidRDefault="008800C1" w:rsidP="00B8552F">
            <w:pPr>
              <w:pStyle w:val="NoSpacing"/>
              <w:rPr>
                <w:rFonts w:cs="Calibri"/>
                <w:b/>
                <w:bCs/>
                <w:sz w:val="20"/>
                <w:szCs w:val="20"/>
              </w:rPr>
            </w:pPr>
          </w:p>
        </w:tc>
      </w:tr>
    </w:tbl>
    <w:p w14:paraId="5A5E6A43" w14:textId="77777777" w:rsidR="00DD446C" w:rsidRDefault="00DD446C" w:rsidP="00B8552F">
      <w:pPr>
        <w:spacing w:line="256" w:lineRule="auto"/>
        <w:rPr>
          <w:rFonts w:cs="Calibri"/>
          <w:sz w:val="20"/>
          <w:szCs w:val="20"/>
        </w:rPr>
      </w:pPr>
    </w:p>
    <w:p w14:paraId="731F766F" w14:textId="77777777" w:rsidR="002216BA" w:rsidRPr="004A50B9" w:rsidRDefault="002216BA" w:rsidP="00B8552F">
      <w:pPr>
        <w:spacing w:line="256" w:lineRule="auto"/>
        <w:rPr>
          <w:rFonts w:cs="Calibri"/>
          <w:b/>
          <w:bCs/>
          <w:color w:val="000000"/>
        </w:rPr>
      </w:pPr>
    </w:p>
    <w:p w14:paraId="190F8852" w14:textId="77777777" w:rsidR="002216BA" w:rsidRPr="004A50B9" w:rsidRDefault="002216BA" w:rsidP="00B8552F">
      <w:pPr>
        <w:rPr>
          <w:rFonts w:cs="Calibri"/>
          <w:b/>
          <w:bCs/>
          <w:color w:val="000000"/>
        </w:rPr>
      </w:pPr>
      <w:r w:rsidRPr="004A50B9">
        <w:rPr>
          <w:rFonts w:cs="Calibri"/>
          <w:b/>
          <w:bCs/>
          <w:color w:val="000000"/>
        </w:rPr>
        <w:br w:type="page"/>
      </w:r>
    </w:p>
    <w:p w14:paraId="03ED7F58" w14:textId="77777777" w:rsidR="00812AE9" w:rsidRPr="004A50B9" w:rsidRDefault="008800C1" w:rsidP="00B8552F">
      <w:pPr>
        <w:spacing w:line="256" w:lineRule="auto"/>
        <w:rPr>
          <w:rFonts w:cs="Calibri"/>
          <w:b/>
          <w:bCs/>
          <w:color w:val="000000"/>
        </w:rPr>
      </w:pPr>
      <w:r w:rsidRPr="004A50B9">
        <w:rPr>
          <w:rFonts w:cs="Calibri"/>
          <w:b/>
          <w:bCs/>
          <w:color w:val="000000"/>
        </w:rPr>
        <w:lastRenderedPageBreak/>
        <w:t xml:space="preserve">Part </w:t>
      </w:r>
      <w:r w:rsidR="00812AE9" w:rsidRPr="004A50B9">
        <w:rPr>
          <w:rFonts w:cs="Calibri"/>
          <w:b/>
          <w:bCs/>
          <w:color w:val="000000"/>
        </w:rPr>
        <w:t>6</w:t>
      </w:r>
      <w:r w:rsidRPr="004A50B9">
        <w:rPr>
          <w:rFonts w:cs="Calibri"/>
          <w:b/>
          <w:bCs/>
          <w:color w:val="000000"/>
        </w:rPr>
        <w:t xml:space="preserve"> – </w:t>
      </w:r>
      <w:r w:rsidR="00812AE9" w:rsidRPr="004A50B9">
        <w:rPr>
          <w:rFonts w:cs="Calibri"/>
          <w:b/>
          <w:bCs/>
          <w:color w:val="000000"/>
        </w:rPr>
        <w:t>Declaration</w:t>
      </w:r>
    </w:p>
    <w:p w14:paraId="493B065F"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I submit this form and additional documentation as an accurate record in support of my application as </w:t>
      </w:r>
      <w:r w:rsidR="00EB1128" w:rsidRPr="004A50B9">
        <w:rPr>
          <w:rFonts w:cs="Calibri"/>
          <w:color w:val="000000"/>
          <w:sz w:val="20"/>
          <w:szCs w:val="20"/>
        </w:rPr>
        <w:br/>
      </w:r>
      <w:r w:rsidRPr="004A50B9">
        <w:rPr>
          <w:rFonts w:cs="Calibri"/>
          <w:color w:val="000000"/>
          <w:sz w:val="20"/>
          <w:szCs w:val="20"/>
        </w:rPr>
        <w:t>a CIAT</w:t>
      </w:r>
      <w:r w:rsidR="00AD4420" w:rsidRPr="004A50B9">
        <w:rPr>
          <w:rFonts w:cs="Calibri"/>
          <w:color w:val="000000"/>
          <w:sz w:val="20"/>
          <w:szCs w:val="20"/>
        </w:rPr>
        <w:t>-</w:t>
      </w:r>
      <w:r w:rsidRPr="004A50B9">
        <w:rPr>
          <w:rFonts w:cs="Calibri"/>
          <w:color w:val="000000"/>
          <w:sz w:val="20"/>
          <w:szCs w:val="20"/>
        </w:rPr>
        <w:t>Accredited Conservationist/CIAT</w:t>
      </w:r>
      <w:r w:rsidR="00AD4420" w:rsidRPr="004A50B9">
        <w:rPr>
          <w:rFonts w:cs="Calibri"/>
          <w:color w:val="000000"/>
          <w:sz w:val="20"/>
          <w:szCs w:val="20"/>
        </w:rPr>
        <w:t>-</w:t>
      </w:r>
      <w:r w:rsidRPr="004A50B9">
        <w:rPr>
          <w:rFonts w:cs="Calibri"/>
          <w:color w:val="000000"/>
          <w:sz w:val="20"/>
          <w:szCs w:val="20"/>
        </w:rPr>
        <w:t>Recognised Conservationist (non-practising) and am eligible</w:t>
      </w:r>
      <w:r w:rsidR="00EB1128" w:rsidRPr="004A50B9">
        <w:rPr>
          <w:rFonts w:cs="Calibri"/>
          <w:color w:val="000000"/>
          <w:sz w:val="20"/>
          <w:szCs w:val="20"/>
        </w:rPr>
        <w:br/>
      </w:r>
      <w:r w:rsidRPr="004A50B9">
        <w:rPr>
          <w:rFonts w:cs="Calibri"/>
          <w:color w:val="000000"/>
          <w:sz w:val="20"/>
          <w:szCs w:val="20"/>
        </w:rPr>
        <w:t>to</w:t>
      </w:r>
      <w:r w:rsidR="00EB1128" w:rsidRPr="004A50B9">
        <w:rPr>
          <w:rFonts w:cs="Calibri"/>
          <w:color w:val="000000"/>
          <w:sz w:val="20"/>
          <w:szCs w:val="20"/>
        </w:rPr>
        <w:t xml:space="preserve"> </w:t>
      </w:r>
      <w:r w:rsidRPr="004A50B9">
        <w:rPr>
          <w:rFonts w:cs="Calibri"/>
          <w:color w:val="000000"/>
          <w:sz w:val="20"/>
          <w:szCs w:val="20"/>
        </w:rPr>
        <w:t xml:space="preserve">apply for assessment to be included within the </w:t>
      </w:r>
      <w:r w:rsidR="00AD4420" w:rsidRPr="004A50B9">
        <w:rPr>
          <w:rFonts w:cs="Calibri"/>
          <w:color w:val="000000"/>
          <w:sz w:val="20"/>
          <w:szCs w:val="20"/>
        </w:rPr>
        <w:t xml:space="preserve">CIAT-Accredited Conservationist </w:t>
      </w:r>
      <w:r w:rsidRPr="004A50B9">
        <w:rPr>
          <w:rFonts w:cs="Calibri"/>
          <w:color w:val="000000"/>
          <w:sz w:val="20"/>
          <w:szCs w:val="20"/>
        </w:rPr>
        <w:t>Register.</w:t>
      </w:r>
    </w:p>
    <w:p w14:paraId="78703536" w14:textId="77777777" w:rsidR="00812AE9" w:rsidRPr="004A50B9" w:rsidRDefault="00812AE9" w:rsidP="00B8552F">
      <w:pPr>
        <w:spacing w:line="256" w:lineRule="auto"/>
        <w:rPr>
          <w:rFonts w:cs="Calibri"/>
          <w:i/>
          <w:color w:val="000000"/>
          <w:sz w:val="20"/>
          <w:szCs w:val="20"/>
        </w:rPr>
      </w:pPr>
      <w:r w:rsidRPr="004A50B9">
        <w:rPr>
          <w:rFonts w:cs="Calibri"/>
          <w:color w:val="000000"/>
          <w:sz w:val="20"/>
          <w:szCs w:val="20"/>
        </w:rPr>
        <w:t>I fully understand the requirements as set out in the Candidate Guidelines</w:t>
      </w:r>
      <w:r w:rsidRPr="004A50B9">
        <w:rPr>
          <w:rFonts w:cs="Calibri"/>
          <w:i/>
          <w:color w:val="000000"/>
          <w:sz w:val="20"/>
          <w:szCs w:val="20"/>
        </w:rPr>
        <w:t>.</w:t>
      </w:r>
    </w:p>
    <w:p w14:paraId="03B65C7F"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The portfolio submitted is my own work and where others’ work is included, or referred to, this is clearly marked. Where case studies have been used, the extent and limit of my active contribution is clearly marked.</w:t>
      </w:r>
    </w:p>
    <w:p w14:paraId="06071BA1"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give my consent for the portfolio to be assessed by CIAT and its assessors.</w:t>
      </w:r>
    </w:p>
    <w:p w14:paraId="59BB9866"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understand that evidence submitted with my portfolio will not be returned after assessment.</w:t>
      </w:r>
    </w:p>
    <w:p w14:paraId="0CD261A4"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am willing and able to attend a formal interview, to be arranged at a mutually convenient time and location, subject to successful completion of the Portfolio Assessment stage of my application.</w:t>
      </w:r>
    </w:p>
    <w:p w14:paraId="7DF88938"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I understand an annual fee must be paid to remain included on the </w:t>
      </w:r>
      <w:r w:rsidR="00AD4420" w:rsidRPr="004A50B9">
        <w:rPr>
          <w:rFonts w:cs="Calibri"/>
          <w:color w:val="000000"/>
          <w:sz w:val="20"/>
          <w:szCs w:val="20"/>
        </w:rPr>
        <w:t>CIAT-Accredited Conservationist</w:t>
      </w:r>
      <w:r w:rsidRPr="004A50B9">
        <w:rPr>
          <w:rFonts w:cs="Calibri"/>
          <w:color w:val="000000"/>
          <w:sz w:val="20"/>
          <w:szCs w:val="20"/>
        </w:rPr>
        <w:t xml:space="preserve">, subject </w:t>
      </w:r>
      <w:r w:rsidR="00EB1128" w:rsidRPr="004A50B9">
        <w:rPr>
          <w:rFonts w:cs="Calibri"/>
          <w:color w:val="000000"/>
          <w:sz w:val="20"/>
          <w:szCs w:val="20"/>
        </w:rPr>
        <w:br/>
      </w:r>
      <w:r w:rsidRPr="004A50B9">
        <w:rPr>
          <w:rFonts w:cs="Calibri"/>
          <w:color w:val="000000"/>
          <w:sz w:val="20"/>
          <w:szCs w:val="20"/>
        </w:rPr>
        <w:t xml:space="preserve">to retention of Chartered or Fellow Membership of CIAT. Failure to pay said fees will result in termination </w:t>
      </w:r>
      <w:r w:rsidR="00EB1128" w:rsidRPr="004A50B9">
        <w:rPr>
          <w:rFonts w:cs="Calibri"/>
          <w:color w:val="000000"/>
          <w:sz w:val="20"/>
          <w:szCs w:val="20"/>
        </w:rPr>
        <w:br/>
      </w:r>
      <w:r w:rsidRPr="004A50B9">
        <w:rPr>
          <w:rFonts w:cs="Calibri"/>
          <w:color w:val="000000"/>
          <w:sz w:val="20"/>
          <w:szCs w:val="20"/>
        </w:rPr>
        <w:t>of my register entry.</w:t>
      </w:r>
    </w:p>
    <w:p w14:paraId="42B535D6"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Once entered onto the </w:t>
      </w:r>
      <w:r w:rsidR="00AD4420" w:rsidRPr="004A50B9">
        <w:rPr>
          <w:rFonts w:cs="Calibri"/>
          <w:color w:val="000000"/>
          <w:sz w:val="20"/>
          <w:szCs w:val="20"/>
        </w:rPr>
        <w:t xml:space="preserve">CIAT-Accredited Conservationist </w:t>
      </w:r>
      <w:r w:rsidRPr="004A50B9">
        <w:rPr>
          <w:rFonts w:cs="Calibri"/>
          <w:color w:val="000000"/>
          <w:sz w:val="20"/>
          <w:szCs w:val="20"/>
        </w:rPr>
        <w:t>Register, I am happy for my details to be made available to the public, by CIAT and its services, with respect to conservation work. Should this change, I will contact the Institute. I will keep CIAT informed of any change in my circumstances in writing, which may affect my membership.</w:t>
      </w:r>
    </w:p>
    <w:p w14:paraId="3CDF1C66" w14:textId="77777777" w:rsidR="00812AE9" w:rsidRPr="004A50B9" w:rsidRDefault="00812AE9" w:rsidP="00B8552F">
      <w:pPr>
        <w:spacing w:line="256" w:lineRule="auto"/>
        <w:rPr>
          <w:rFonts w:cs="Calibri"/>
          <w:i/>
          <w:color w:val="000000"/>
          <w:sz w:val="20"/>
          <w:szCs w:val="20"/>
        </w:rPr>
      </w:pPr>
      <w:r w:rsidRPr="004A50B9">
        <w:rPr>
          <w:rFonts w:cs="Calibri"/>
          <w:color w:val="000000"/>
          <w:sz w:val="20"/>
          <w:szCs w:val="20"/>
        </w:rPr>
        <w:t xml:space="preserve">I declare that I will comply with the CPD requirements as laid down by CIAT and its </w:t>
      </w:r>
      <w:r w:rsidRPr="004A50B9">
        <w:rPr>
          <w:rFonts w:cs="Calibri"/>
          <w:i/>
          <w:color w:val="000000"/>
          <w:sz w:val="20"/>
          <w:szCs w:val="20"/>
        </w:rPr>
        <w:t>Code of Conduct.</w:t>
      </w:r>
    </w:p>
    <w:p w14:paraId="56513DBC" w14:textId="77777777" w:rsidR="00812AE9" w:rsidRPr="004A50B9" w:rsidRDefault="00812AE9" w:rsidP="00B8552F">
      <w:pPr>
        <w:spacing w:line="256" w:lineRule="auto"/>
        <w:rPr>
          <w:rFonts w:cs="Calibri"/>
          <w:i/>
          <w:color w:val="000000"/>
          <w:sz w:val="20"/>
          <w:szCs w:val="20"/>
        </w:rPr>
      </w:pPr>
    </w:p>
    <w:p w14:paraId="05BA367C" w14:textId="41CE7FEB" w:rsidR="00812AE9" w:rsidRPr="004A50B9" w:rsidRDefault="00812AE9" w:rsidP="00B8552F">
      <w:pPr>
        <w:spacing w:line="256" w:lineRule="auto"/>
        <w:rPr>
          <w:rFonts w:cs="Calibri"/>
          <w:iCs/>
          <w:color w:val="000000"/>
          <w:sz w:val="20"/>
          <w:szCs w:val="20"/>
        </w:rPr>
      </w:pPr>
      <w:r w:rsidRPr="004A50B9">
        <w:rPr>
          <w:rFonts w:cs="Calibri"/>
          <w:iCs/>
          <w:color w:val="000000"/>
          <w:sz w:val="20"/>
          <w:szCs w:val="20"/>
        </w:rPr>
        <w:t>Signature of Applicant:</w:t>
      </w:r>
      <w:r w:rsidR="008E61D6" w:rsidRPr="004A50B9">
        <w:rPr>
          <w:rFonts w:cs="Calibri"/>
          <w:iCs/>
          <w:color w:val="000000"/>
          <w:sz w:val="20"/>
          <w:szCs w:val="20"/>
        </w:rPr>
        <w:t xml:space="preserve">  </w:t>
      </w:r>
      <w:r w:rsidR="002B7756">
        <w:rPr>
          <w:rFonts w:cs="Calibri (Body)"/>
          <w:iCs/>
          <w:noProof/>
          <w:color w:val="000000"/>
          <w:sz w:val="20"/>
          <w:szCs w:val="20"/>
          <w:u w:val="dotted" w:color="AEAAAA"/>
        </w:rPr>
        <w:tab/>
      </w:r>
      <w:r w:rsidR="002B7756">
        <w:rPr>
          <w:rFonts w:cs="Calibri (Body)"/>
          <w:iCs/>
          <w:noProof/>
          <w:color w:val="000000"/>
          <w:sz w:val="20"/>
          <w:szCs w:val="20"/>
          <w:u w:val="dotted" w:color="AEAAAA"/>
        </w:rPr>
        <w:tab/>
      </w:r>
      <w:r w:rsidR="002B7756">
        <w:rPr>
          <w:rFonts w:cs="Calibri (Body)"/>
          <w:iCs/>
          <w:noProof/>
          <w:color w:val="000000"/>
          <w:sz w:val="20"/>
          <w:szCs w:val="20"/>
          <w:u w:val="dotted" w:color="AEAAAA"/>
        </w:rPr>
        <w:tab/>
      </w:r>
      <w:r w:rsidR="002B7756">
        <w:rPr>
          <w:rFonts w:cs="Calibri (Body)"/>
          <w:iCs/>
          <w:noProof/>
          <w:color w:val="000000"/>
          <w:sz w:val="20"/>
          <w:szCs w:val="20"/>
          <w:u w:val="dotted" w:color="AEAAAA"/>
        </w:rPr>
        <w:tab/>
      </w:r>
      <w:r w:rsidR="002B7756">
        <w:rPr>
          <w:rFonts w:cs="Calibri (Body)"/>
          <w:iCs/>
          <w:noProof/>
          <w:color w:val="000000"/>
          <w:sz w:val="20"/>
          <w:szCs w:val="20"/>
          <w:u w:val="dotted" w:color="AEAAAA"/>
        </w:rPr>
        <w:tab/>
      </w:r>
      <w:r w:rsidR="00E760D1">
        <w:rPr>
          <w:rFonts w:cs="Calibri (Body)"/>
          <w:iCs/>
          <w:color w:val="000000"/>
          <w:sz w:val="20"/>
          <w:szCs w:val="20"/>
          <w:u w:val="dotted" w:color="AEAAAA"/>
        </w:rPr>
        <w:t xml:space="preserve"> </w:t>
      </w:r>
      <w:r w:rsidRPr="004A50B9">
        <w:rPr>
          <w:rFonts w:cs="Calibri (Body)"/>
          <w:iCs/>
          <w:color w:val="000000"/>
          <w:sz w:val="20"/>
          <w:szCs w:val="20"/>
        </w:rPr>
        <w:t xml:space="preserve">   </w:t>
      </w:r>
      <w:r w:rsidRPr="004A50B9">
        <w:rPr>
          <w:rFonts w:cs="Calibri"/>
          <w:iCs/>
          <w:color w:val="000000"/>
          <w:sz w:val="20"/>
          <w:szCs w:val="20"/>
        </w:rPr>
        <w:t>Date:</w:t>
      </w:r>
      <w:r w:rsidR="008E61D6" w:rsidRPr="004A50B9">
        <w:rPr>
          <w:rFonts w:cs="Calibri"/>
          <w:iCs/>
          <w:color w:val="000000"/>
          <w:sz w:val="20"/>
          <w:szCs w:val="20"/>
        </w:rPr>
        <w:t xml:space="preserve">  </w:t>
      </w:r>
    </w:p>
    <w:p w14:paraId="53C8D6B6" w14:textId="77777777" w:rsidR="00050674" w:rsidRDefault="00050674" w:rsidP="00B8552F">
      <w:pPr>
        <w:rPr>
          <w:rFonts w:cs="Calibri"/>
          <w:sz w:val="20"/>
          <w:szCs w:val="20"/>
        </w:rPr>
      </w:pPr>
    </w:p>
    <w:p w14:paraId="5AE1EFA3" w14:textId="77777777" w:rsidR="008E61D6" w:rsidRDefault="008E61D6" w:rsidP="00B8552F">
      <w:pPr>
        <w:rPr>
          <w:rFonts w:cs="Calibri"/>
          <w:sz w:val="20"/>
          <w:szCs w:val="20"/>
        </w:rPr>
      </w:pPr>
    </w:p>
    <w:p w14:paraId="28B33328" w14:textId="77777777" w:rsidR="002216BA" w:rsidRPr="004A50B9" w:rsidRDefault="002216BA" w:rsidP="00B8552F">
      <w:pPr>
        <w:rPr>
          <w:rFonts w:cs="Calibri"/>
          <w:b/>
          <w:bCs/>
          <w:color w:val="000000"/>
        </w:rPr>
      </w:pPr>
      <w:r w:rsidRPr="004A50B9">
        <w:rPr>
          <w:rFonts w:cs="Calibri"/>
          <w:b/>
          <w:bCs/>
          <w:color w:val="000000"/>
        </w:rPr>
        <w:br w:type="page"/>
      </w:r>
    </w:p>
    <w:p w14:paraId="7DBE516E" w14:textId="77777777" w:rsidR="008E61D6" w:rsidRPr="004A50B9" w:rsidRDefault="008E61D6" w:rsidP="00B8552F">
      <w:pPr>
        <w:spacing w:line="256" w:lineRule="auto"/>
        <w:rPr>
          <w:rFonts w:cs="Calibri"/>
          <w:b/>
          <w:bCs/>
          <w:color w:val="000000"/>
        </w:rPr>
      </w:pPr>
      <w:r w:rsidRPr="004A50B9">
        <w:rPr>
          <w:rFonts w:cs="Calibri"/>
          <w:b/>
          <w:bCs/>
          <w:color w:val="000000"/>
        </w:rPr>
        <w:lastRenderedPageBreak/>
        <w:t>Part 6 – Declaration of Referee</w:t>
      </w:r>
    </w:p>
    <w:p w14:paraId="0946E93E" w14:textId="77777777" w:rsidR="00B8552F" w:rsidRDefault="008E61D6" w:rsidP="00B8552F">
      <w:pPr>
        <w:adjustRightInd w:val="0"/>
        <w:rPr>
          <w:color w:val="000000"/>
          <w:sz w:val="20"/>
          <w:szCs w:val="20"/>
        </w:rPr>
      </w:pPr>
      <w:r w:rsidRPr="00E95C21">
        <w:rPr>
          <w:color w:val="000000"/>
          <w:sz w:val="20"/>
          <w:szCs w:val="20"/>
        </w:rPr>
        <w:t xml:space="preserve">I am a current CIAT Chartered </w:t>
      </w:r>
      <w:r>
        <w:rPr>
          <w:color w:val="000000"/>
          <w:sz w:val="20"/>
          <w:szCs w:val="20"/>
        </w:rPr>
        <w:t xml:space="preserve">Conservationist, former employer, Chartered Architectural Technologist or Suitably qualified Build Environment Professional </w:t>
      </w:r>
      <w:r w:rsidRPr="00E95C21">
        <w:rPr>
          <w:color w:val="000000"/>
          <w:sz w:val="20"/>
          <w:szCs w:val="20"/>
        </w:rPr>
        <w:t xml:space="preserve">and am willing to act as referee in support of this applicant, as I consider them to be suitable for accreditation or to re-join the Chartered </w:t>
      </w:r>
      <w:r>
        <w:rPr>
          <w:color w:val="000000"/>
          <w:sz w:val="20"/>
          <w:szCs w:val="20"/>
        </w:rPr>
        <w:t>Conservationist</w:t>
      </w:r>
      <w:r w:rsidRPr="00E95C21">
        <w:rPr>
          <w:color w:val="000000"/>
          <w:sz w:val="20"/>
          <w:szCs w:val="20"/>
        </w:rPr>
        <w:t xml:space="preserve"> Register. </w:t>
      </w:r>
    </w:p>
    <w:p w14:paraId="006EA1CE" w14:textId="77777777" w:rsidR="008E61D6" w:rsidRDefault="008E61D6" w:rsidP="00B8552F">
      <w:pPr>
        <w:adjustRightInd w:val="0"/>
        <w:rPr>
          <w:color w:val="000000"/>
          <w:sz w:val="20"/>
          <w:szCs w:val="20"/>
        </w:rPr>
      </w:pPr>
      <w:r w:rsidRPr="00E95C21">
        <w:rPr>
          <w:color w:val="000000"/>
          <w:sz w:val="20"/>
          <w:szCs w:val="20"/>
        </w:rPr>
        <w:t>The information on this form is, to the best of my knowledge and belief, correct. I am not related to the applicant</w:t>
      </w:r>
    </w:p>
    <w:p w14:paraId="2F420ABE" w14:textId="77777777" w:rsidR="008E61D6" w:rsidRPr="00E95C21" w:rsidRDefault="008E61D6" w:rsidP="00B8552F">
      <w:pPr>
        <w:adjustRightInd w:val="0"/>
        <w:rPr>
          <w:color w:val="000000"/>
          <w:sz w:val="20"/>
          <w:szCs w:val="20"/>
        </w:rPr>
      </w:pPr>
    </w:p>
    <w:p w14:paraId="13A2E9A1" w14:textId="4A03206F" w:rsidR="00326469" w:rsidRPr="004A50B9" w:rsidRDefault="00326469" w:rsidP="00B8552F">
      <w:pPr>
        <w:spacing w:line="256" w:lineRule="auto"/>
        <w:rPr>
          <w:rFonts w:cs="Calibri"/>
          <w:iCs/>
          <w:color w:val="000000"/>
          <w:sz w:val="20"/>
          <w:szCs w:val="20"/>
        </w:rPr>
      </w:pPr>
      <w:r w:rsidRPr="004A50B9">
        <w:rPr>
          <w:rFonts w:cs="Calibri"/>
          <w:iCs/>
          <w:color w:val="000000"/>
          <w:sz w:val="20"/>
          <w:szCs w:val="20"/>
        </w:rPr>
        <w:t xml:space="preserve">Signature of Applicant:  </w:t>
      </w:r>
      <w:r w:rsidRPr="004A50B9">
        <w:rPr>
          <w:rFonts w:cs="Calibri (Body)"/>
          <w:iCs/>
          <w:color w:val="000000"/>
          <w:sz w:val="20"/>
          <w:szCs w:val="20"/>
          <w:u w:val="dotted" w:color="AEAAAA"/>
        </w:rPr>
        <w:tab/>
      </w:r>
      <w:r w:rsidR="002B7756">
        <w:rPr>
          <w:rFonts w:cs="Calibri (Body)"/>
          <w:iCs/>
          <w:noProof/>
          <w:color w:val="000000"/>
          <w:sz w:val="20"/>
          <w:szCs w:val="20"/>
          <w:u w:val="dotted" w:color="AEAAAA"/>
        </w:rPr>
        <w:tab/>
      </w:r>
      <w:r w:rsidR="002B7756">
        <w:rPr>
          <w:rFonts w:cs="Calibri (Body)"/>
          <w:iCs/>
          <w:noProof/>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 xml:space="preserve">Date:  </w:t>
      </w:r>
    </w:p>
    <w:p w14:paraId="6BE972DB" w14:textId="77777777" w:rsidR="008E61D6" w:rsidRPr="00E95C21" w:rsidRDefault="008E61D6" w:rsidP="00B8552F">
      <w:pPr>
        <w:adjustRightInd w:val="0"/>
        <w:rPr>
          <w:color w:val="000000"/>
          <w:sz w:val="20"/>
          <w:szCs w:val="20"/>
        </w:rPr>
      </w:pPr>
    </w:p>
    <w:p w14:paraId="75E827F0" w14:textId="2751654B" w:rsidR="008E61D6" w:rsidRPr="00E95C21" w:rsidRDefault="008E61D6" w:rsidP="00B8552F">
      <w:pPr>
        <w:adjustRightInd w:val="0"/>
        <w:rPr>
          <w:color w:val="000000"/>
          <w:sz w:val="20"/>
          <w:szCs w:val="20"/>
        </w:rPr>
      </w:pPr>
      <w:r w:rsidRPr="00E95C21">
        <w:rPr>
          <w:color w:val="000000"/>
          <w:sz w:val="20"/>
          <w:szCs w:val="20"/>
        </w:rPr>
        <w:t xml:space="preserve">Name of referee:   </w:t>
      </w:r>
    </w:p>
    <w:p w14:paraId="66512BD4" w14:textId="77777777" w:rsidR="008E61D6" w:rsidRPr="00E95C21" w:rsidRDefault="008E61D6" w:rsidP="00B8552F">
      <w:pPr>
        <w:adjustRightInd w:val="0"/>
        <w:rPr>
          <w:color w:val="000000"/>
          <w:sz w:val="20"/>
          <w:szCs w:val="20"/>
        </w:rPr>
      </w:pPr>
    </w:p>
    <w:p w14:paraId="530B57C7" w14:textId="06D97BEE" w:rsidR="008E61D6" w:rsidRPr="00E95C21" w:rsidRDefault="008E61D6" w:rsidP="00B8552F">
      <w:pPr>
        <w:adjustRightInd w:val="0"/>
        <w:rPr>
          <w:color w:val="000000"/>
          <w:sz w:val="20"/>
          <w:szCs w:val="20"/>
        </w:rPr>
      </w:pPr>
      <w:r w:rsidRPr="00E95C21">
        <w:rPr>
          <w:color w:val="000000"/>
          <w:sz w:val="20"/>
          <w:szCs w:val="20"/>
        </w:rPr>
        <w:t>Job title of referee:</w:t>
      </w:r>
      <w:r w:rsidR="00326469">
        <w:rPr>
          <w:color w:val="000000"/>
          <w:sz w:val="20"/>
          <w:szCs w:val="20"/>
        </w:rPr>
        <w:t xml:space="preserve">  </w:t>
      </w:r>
    </w:p>
    <w:p w14:paraId="7DB56428" w14:textId="77777777" w:rsidR="0067003F" w:rsidRDefault="008E61D6" w:rsidP="00B8552F">
      <w:pPr>
        <w:adjustRightInd w:val="0"/>
        <w:rPr>
          <w:color w:val="000000"/>
          <w:sz w:val="20"/>
          <w:szCs w:val="20"/>
        </w:rPr>
      </w:pPr>
      <w:r w:rsidRPr="00E95C21">
        <w:rPr>
          <w:color w:val="000000"/>
          <w:sz w:val="20"/>
          <w:szCs w:val="20"/>
        </w:rPr>
        <w:br/>
        <w:t>Professional qualification/s of referee:</w:t>
      </w:r>
      <w:r w:rsidR="00326469">
        <w:rPr>
          <w:color w:val="000000"/>
          <w:sz w:val="20"/>
          <w:szCs w:val="20"/>
        </w:rPr>
        <w:t xml:space="preserve">  </w:t>
      </w:r>
    </w:p>
    <w:p w14:paraId="4EE2EAFE" w14:textId="77777777" w:rsidR="008E61D6" w:rsidRPr="00E95C21" w:rsidRDefault="008E61D6" w:rsidP="00B8552F">
      <w:pPr>
        <w:adjustRightInd w:val="0"/>
        <w:rPr>
          <w:color w:val="000000"/>
          <w:sz w:val="20"/>
          <w:szCs w:val="20"/>
        </w:rPr>
      </w:pPr>
    </w:p>
    <w:p w14:paraId="725DEF1B" w14:textId="6073FCD3" w:rsidR="008E61D6" w:rsidRPr="004A50B9" w:rsidRDefault="008E61D6" w:rsidP="00B8552F">
      <w:pPr>
        <w:adjustRightInd w:val="0"/>
        <w:rPr>
          <w:rFonts w:cs="Calibri (Body)"/>
          <w:color w:val="000000"/>
          <w:sz w:val="20"/>
          <w:szCs w:val="20"/>
          <w:u w:color="AEAAAA"/>
        </w:rPr>
      </w:pPr>
      <w:r w:rsidRPr="00E95C21">
        <w:rPr>
          <w:color w:val="000000"/>
          <w:sz w:val="20"/>
          <w:szCs w:val="20"/>
        </w:rPr>
        <w:t>Email of referee:</w:t>
      </w:r>
      <w:r w:rsidR="00326469">
        <w:rPr>
          <w:color w:val="000000"/>
          <w:sz w:val="20"/>
          <w:szCs w:val="20"/>
        </w:rPr>
        <w:t xml:space="preserve">  </w:t>
      </w:r>
      <w:r w:rsidRPr="00E95C21">
        <w:rPr>
          <w:color w:val="000000"/>
          <w:sz w:val="20"/>
          <w:szCs w:val="20"/>
        </w:rPr>
        <w:t xml:space="preserve"> </w:t>
      </w:r>
    </w:p>
    <w:p w14:paraId="18AAE109" w14:textId="77777777" w:rsidR="008E61D6" w:rsidRPr="004A50B9" w:rsidRDefault="008E61D6" w:rsidP="00B8552F">
      <w:pPr>
        <w:adjustRightInd w:val="0"/>
        <w:rPr>
          <w:rFonts w:cs="Calibri (Body)"/>
          <w:color w:val="000000"/>
          <w:sz w:val="20"/>
          <w:szCs w:val="20"/>
          <w:u w:color="AEAAAA"/>
        </w:rPr>
      </w:pPr>
    </w:p>
    <w:p w14:paraId="6E87E46B" w14:textId="5CB720AA" w:rsidR="008E61D6" w:rsidRPr="00E95C21" w:rsidRDefault="008E61D6" w:rsidP="00B8552F">
      <w:pPr>
        <w:adjustRightInd w:val="0"/>
        <w:rPr>
          <w:color w:val="000000"/>
          <w:sz w:val="20"/>
          <w:szCs w:val="20"/>
        </w:rPr>
      </w:pPr>
      <w:r w:rsidRPr="00E95C21">
        <w:rPr>
          <w:color w:val="000000"/>
          <w:sz w:val="20"/>
          <w:szCs w:val="20"/>
        </w:rPr>
        <w:t>Address of referee:</w:t>
      </w:r>
      <w:r w:rsidR="00326469">
        <w:rPr>
          <w:color w:val="000000"/>
          <w:sz w:val="20"/>
          <w:szCs w:val="20"/>
        </w:rPr>
        <w:t xml:space="preserve">  </w:t>
      </w:r>
    </w:p>
    <w:p w14:paraId="6E52C804" w14:textId="77777777" w:rsidR="002216BA" w:rsidRDefault="002216BA" w:rsidP="00B8552F">
      <w:pPr>
        <w:rPr>
          <w:rFonts w:cs="Calibri"/>
          <w:b/>
          <w:bCs/>
        </w:rPr>
      </w:pPr>
    </w:p>
    <w:p w14:paraId="78D03810" w14:textId="77777777" w:rsidR="002216BA" w:rsidRDefault="002216BA" w:rsidP="00B8552F">
      <w:pPr>
        <w:rPr>
          <w:rFonts w:cs="Calibri"/>
          <w:b/>
          <w:bCs/>
        </w:rPr>
      </w:pPr>
      <w:r>
        <w:rPr>
          <w:rFonts w:cs="Calibri"/>
          <w:b/>
          <w:bCs/>
        </w:rPr>
        <w:br w:type="page"/>
      </w:r>
    </w:p>
    <w:p w14:paraId="6703AC54" w14:textId="77777777" w:rsidR="00797198" w:rsidRPr="003A6B98" w:rsidRDefault="00797198" w:rsidP="00B8552F">
      <w:pPr>
        <w:rPr>
          <w:rFonts w:cs="Calibri"/>
          <w:b/>
          <w:bCs/>
        </w:rPr>
      </w:pPr>
      <w:r w:rsidRPr="003A6B98">
        <w:rPr>
          <w:rFonts w:cs="Calibri"/>
          <w:b/>
          <w:bCs/>
        </w:rPr>
        <w:lastRenderedPageBreak/>
        <w:t>Disclosure</w:t>
      </w:r>
    </w:p>
    <w:p w14:paraId="12F70FB9" w14:textId="26177093" w:rsidR="00797198" w:rsidRDefault="00797198" w:rsidP="00B8552F">
      <w:pPr>
        <w:spacing w:line="256" w:lineRule="auto"/>
        <w:rPr>
          <w:rFonts w:cs="Calibri"/>
          <w:sz w:val="20"/>
          <w:szCs w:val="20"/>
        </w:rPr>
      </w:pPr>
      <w:r w:rsidRPr="003A6B98">
        <w:rPr>
          <w:rFonts w:cs="Calibri"/>
          <w:sz w:val="20"/>
          <w:szCs w:val="20"/>
        </w:rPr>
        <w:t xml:space="preserve">All personal data will be held in keeping with General Data Protection Regulation principles. If you have any queries or </w:t>
      </w:r>
      <w:r w:rsidR="00524B7B" w:rsidRPr="003A6B98">
        <w:rPr>
          <w:rFonts w:cs="Calibri"/>
          <w:sz w:val="20"/>
          <w:szCs w:val="20"/>
        </w:rPr>
        <w:t>requests,</w:t>
      </w:r>
      <w:r w:rsidRPr="003A6B98">
        <w:rPr>
          <w:rFonts w:cs="Calibri"/>
          <w:sz w:val="20"/>
          <w:szCs w:val="20"/>
        </w:rPr>
        <w:t xml:space="preserve"> then contact</w:t>
      </w:r>
      <w:r w:rsidR="001347A7">
        <w:rPr>
          <w:rFonts w:cs="Calibri"/>
          <w:sz w:val="20"/>
          <w:szCs w:val="20"/>
        </w:rPr>
        <w:t xml:space="preserve"> </w:t>
      </w:r>
      <w:hyperlink r:id="rId12" w:history="1">
        <w:r w:rsidR="001347A7" w:rsidRPr="00DA3AD1">
          <w:rPr>
            <w:rStyle w:val="Hyperlink"/>
            <w:rFonts w:cs="Calibri"/>
            <w:sz w:val="20"/>
            <w:szCs w:val="20"/>
          </w:rPr>
          <w:t>conservation@ciat.global</w:t>
        </w:r>
      </w:hyperlink>
      <w:r w:rsidRPr="003A6B98">
        <w:rPr>
          <w:rFonts w:cs="Calibri"/>
          <w:sz w:val="20"/>
          <w:szCs w:val="20"/>
        </w:rPr>
        <w:t xml:space="preserve"> Our Privacy Policy can be viewed at</w:t>
      </w:r>
      <w:r w:rsidR="001347A7" w:rsidRPr="001347A7">
        <w:t xml:space="preserve"> </w:t>
      </w:r>
      <w:hyperlink r:id="rId13" w:history="1">
        <w:r w:rsidR="001347A7" w:rsidRPr="001347A7">
          <w:rPr>
            <w:rStyle w:val="Hyperlink"/>
            <w:rFonts w:cs="Calibri"/>
            <w:sz w:val="20"/>
            <w:szCs w:val="20"/>
          </w:rPr>
          <w:t>https://architecturaltechnology.com/privacy-policy.html</w:t>
        </w:r>
      </w:hyperlink>
      <w:r w:rsidR="001347A7" w:rsidRPr="001347A7">
        <w:rPr>
          <w:rFonts w:cs="Calibri"/>
          <w:sz w:val="20"/>
          <w:szCs w:val="20"/>
        </w:rPr>
        <w:t xml:space="preserve"> </w:t>
      </w:r>
      <w:r w:rsidR="0064524E">
        <w:rPr>
          <w:rFonts w:cs="Calibri"/>
          <w:sz w:val="20"/>
          <w:szCs w:val="20"/>
        </w:rPr>
        <w:t>–</w:t>
      </w:r>
      <w:r w:rsidRPr="003A6B98">
        <w:rPr>
          <w:rFonts w:cs="Calibri"/>
          <w:sz w:val="20"/>
          <w:szCs w:val="20"/>
        </w:rPr>
        <w:t xml:space="preserve"> N.B. You cannot elect to be excluded from CIAT related mailings (via mail or email).</w:t>
      </w:r>
    </w:p>
    <w:p w14:paraId="2B22F3B1" w14:textId="77777777" w:rsidR="00797198" w:rsidRPr="00797198" w:rsidRDefault="00797198" w:rsidP="00B8552F">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797198" w:rsidRPr="004A50B9" w14:paraId="455BD115" w14:textId="77777777" w:rsidTr="004A50B9">
        <w:trPr>
          <w:trHeight w:val="288"/>
        </w:trPr>
        <w:tc>
          <w:tcPr>
            <w:tcW w:w="9639" w:type="dxa"/>
            <w:shd w:val="clear" w:color="auto" w:fill="E0D0C5"/>
          </w:tcPr>
          <w:p w14:paraId="76EB8BB7" w14:textId="77777777" w:rsidR="00797198" w:rsidRPr="004A50B9" w:rsidRDefault="00797198" w:rsidP="004A50B9">
            <w:pPr>
              <w:autoSpaceDE w:val="0"/>
              <w:autoSpaceDN w:val="0"/>
              <w:adjustRightInd w:val="0"/>
              <w:spacing w:after="0" w:line="240" w:lineRule="auto"/>
              <w:rPr>
                <w:rFonts w:cs="Calibri"/>
                <w:b/>
                <w:bCs/>
              </w:rPr>
            </w:pPr>
            <w:r w:rsidRPr="004A50B9">
              <w:rPr>
                <w:rFonts w:cs="Calibri"/>
                <w:b/>
                <w:bCs/>
              </w:rPr>
              <w:t>Checklist for applicants</w:t>
            </w:r>
          </w:p>
        </w:tc>
      </w:tr>
      <w:tr w:rsidR="00797198" w:rsidRPr="004A50B9" w14:paraId="7F788791" w14:textId="77777777" w:rsidTr="004A50B9">
        <w:trPr>
          <w:trHeight w:val="1354"/>
        </w:trPr>
        <w:tc>
          <w:tcPr>
            <w:tcW w:w="9639" w:type="dxa"/>
            <w:shd w:val="clear" w:color="auto" w:fill="auto"/>
          </w:tcPr>
          <w:p w14:paraId="6E70F827" w14:textId="77777777" w:rsidR="00797198" w:rsidRPr="004A50B9" w:rsidRDefault="00797198" w:rsidP="004A50B9">
            <w:pPr>
              <w:spacing w:after="0" w:line="240" w:lineRule="auto"/>
              <w:rPr>
                <w:rFonts w:cs="Calibri"/>
                <w:i/>
                <w:color w:val="000000"/>
                <w:sz w:val="20"/>
                <w:szCs w:val="20"/>
                <w:lang w:eastAsia="en-GB"/>
              </w:rPr>
            </w:pPr>
            <w:r w:rsidRPr="004A50B9">
              <w:rPr>
                <w:rFonts w:cs="Calibri"/>
                <w:i/>
                <w:color w:val="000000"/>
                <w:sz w:val="20"/>
                <w:szCs w:val="20"/>
                <w:lang w:eastAsia="en-GB"/>
              </w:rPr>
              <w:t>I have completed the following:</w:t>
            </w:r>
          </w:p>
          <w:p w14:paraId="7EECF516"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All sections of the application form</w:t>
            </w:r>
          </w:p>
          <w:p w14:paraId="6383562F"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Summary and report of relevant projects in portfolio</w:t>
            </w:r>
          </w:p>
          <w:p w14:paraId="408E3964"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Written statement</w:t>
            </w:r>
          </w:p>
          <w:p w14:paraId="2B3C95E2"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br w:type="column"/>
              <w:t>Signed the declaration</w:t>
            </w:r>
          </w:p>
          <w:p w14:paraId="4E4ECFCC"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Enclosed copies of my proof of qualifications</w:t>
            </w:r>
          </w:p>
          <w:p w14:paraId="4086B700"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Enclosed one referee declaration</w:t>
            </w:r>
          </w:p>
          <w:p w14:paraId="0B275870"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 xml:space="preserve">Made payment by card or bank transfer to: </w:t>
            </w:r>
            <w:r w:rsidRPr="004A50B9">
              <w:rPr>
                <w:rFonts w:cs="Calibri"/>
                <w:color w:val="13161A"/>
                <w:sz w:val="21"/>
                <w:szCs w:val="21"/>
              </w:rPr>
              <w:br/>
              <w:t xml:space="preserve">Sort code: 30-93-68, account number:17672960, account name: CIAT Subscriptions with Chartered Institute of Architectural Technologists. Please use your name as the reference. </w:t>
            </w:r>
          </w:p>
        </w:tc>
      </w:tr>
    </w:tbl>
    <w:p w14:paraId="4DF5BF6F" w14:textId="77777777" w:rsidR="002216BA" w:rsidRDefault="002216BA" w:rsidP="00B8552F">
      <w:pPr>
        <w:spacing w:line="256" w:lineRule="auto"/>
        <w:rPr>
          <w:rFonts w:cs="Calibri"/>
          <w:sz w:val="20"/>
          <w:szCs w:val="20"/>
        </w:rPr>
      </w:pPr>
      <w:r>
        <w:rPr>
          <w:rFonts w:cs="Calibri"/>
          <w:sz w:val="20"/>
          <w:szCs w:val="20"/>
        </w:rPr>
        <w:br/>
      </w:r>
    </w:p>
    <w:p w14:paraId="67BDE59B" w14:textId="77777777" w:rsidR="00E83DD3" w:rsidRPr="00E83DD3" w:rsidRDefault="00E83DD3" w:rsidP="00B8552F">
      <w:pPr>
        <w:spacing w:line="256" w:lineRule="auto"/>
        <w:rPr>
          <w:rFonts w:cs="Calibri"/>
          <w:b/>
          <w:sz w:val="20"/>
          <w:szCs w:val="20"/>
        </w:rPr>
      </w:pPr>
      <w:r w:rsidRPr="00E83DD3">
        <w:rPr>
          <w:rFonts w:cs="Calibri"/>
          <w:b/>
          <w:sz w:val="20"/>
          <w:szCs w:val="20"/>
        </w:rPr>
        <w:t>For internal use only</w:t>
      </w: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29025E" w:rsidRPr="004A50B9" w14:paraId="71334ABB" w14:textId="77777777" w:rsidTr="004A50B9">
        <w:trPr>
          <w:trHeight w:val="206"/>
        </w:trPr>
        <w:tc>
          <w:tcPr>
            <w:tcW w:w="2134" w:type="dxa"/>
            <w:shd w:val="clear" w:color="auto" w:fill="E0D0C5"/>
          </w:tcPr>
          <w:p w14:paraId="7B1E54CE" w14:textId="77777777" w:rsidR="00E83DD3" w:rsidRPr="004A50B9" w:rsidRDefault="00E83DD3" w:rsidP="004A50B9">
            <w:pPr>
              <w:autoSpaceDE w:val="0"/>
              <w:autoSpaceDN w:val="0"/>
              <w:adjustRightInd w:val="0"/>
              <w:spacing w:after="0" w:line="240" w:lineRule="auto"/>
              <w:rPr>
                <w:rFonts w:cs="Calibri"/>
                <w:b/>
                <w:bCs/>
              </w:rPr>
            </w:pPr>
            <w:r w:rsidRPr="004A50B9">
              <w:rPr>
                <w:rFonts w:cs="Calibri"/>
                <w:b/>
                <w:bCs/>
              </w:rPr>
              <w:t>CIAT Representative</w:t>
            </w:r>
          </w:p>
        </w:tc>
        <w:tc>
          <w:tcPr>
            <w:tcW w:w="3543" w:type="dxa"/>
            <w:shd w:val="clear" w:color="auto" w:fill="E0D0C5"/>
          </w:tcPr>
          <w:p w14:paraId="55A85972" w14:textId="77777777" w:rsidR="00E83DD3" w:rsidRPr="004A50B9" w:rsidRDefault="00E83DD3" w:rsidP="004A50B9">
            <w:pPr>
              <w:spacing w:after="0" w:line="240" w:lineRule="auto"/>
              <w:rPr>
                <w:rFonts w:cs="Calibri"/>
                <w:b/>
                <w:bCs/>
              </w:rPr>
            </w:pPr>
            <w:r w:rsidRPr="004A50B9">
              <w:rPr>
                <w:b/>
              </w:rPr>
              <w:t>Decision</w:t>
            </w:r>
          </w:p>
        </w:tc>
        <w:tc>
          <w:tcPr>
            <w:tcW w:w="1552" w:type="dxa"/>
            <w:shd w:val="clear" w:color="auto" w:fill="E0D0C5"/>
          </w:tcPr>
          <w:p w14:paraId="367C58EF" w14:textId="77777777" w:rsidR="00E83DD3" w:rsidRPr="004A50B9" w:rsidRDefault="00E83DD3" w:rsidP="004A50B9">
            <w:pPr>
              <w:spacing w:after="0" w:line="240" w:lineRule="auto"/>
              <w:rPr>
                <w:rFonts w:cs="Calibri"/>
                <w:b/>
                <w:bCs/>
              </w:rPr>
            </w:pPr>
            <w:r w:rsidRPr="004A50B9">
              <w:rPr>
                <w:b/>
              </w:rPr>
              <w:t>Date</w:t>
            </w:r>
          </w:p>
        </w:tc>
        <w:tc>
          <w:tcPr>
            <w:tcW w:w="2410" w:type="dxa"/>
            <w:shd w:val="clear" w:color="auto" w:fill="E0D0C5"/>
          </w:tcPr>
          <w:p w14:paraId="5B6C9F97" w14:textId="77777777" w:rsidR="00E83DD3" w:rsidRPr="004A50B9" w:rsidRDefault="00E83DD3" w:rsidP="004A50B9">
            <w:pPr>
              <w:spacing w:after="0" w:line="240" w:lineRule="auto"/>
              <w:rPr>
                <w:rFonts w:cs="Calibri"/>
                <w:b/>
                <w:bCs/>
              </w:rPr>
            </w:pPr>
            <w:r w:rsidRPr="004A50B9">
              <w:rPr>
                <w:b/>
              </w:rPr>
              <w:t>Initials and signature</w:t>
            </w:r>
          </w:p>
        </w:tc>
      </w:tr>
      <w:tr w:rsidR="0029025E" w:rsidRPr="004A50B9" w14:paraId="21985003" w14:textId="77777777" w:rsidTr="004A50B9">
        <w:trPr>
          <w:trHeight w:val="539"/>
        </w:trPr>
        <w:tc>
          <w:tcPr>
            <w:tcW w:w="2134" w:type="dxa"/>
            <w:shd w:val="clear" w:color="auto" w:fill="FFFFFF"/>
          </w:tcPr>
          <w:p w14:paraId="57C6D0D5"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0146609C"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03F5035D" w14:textId="77777777" w:rsidR="00E83DD3" w:rsidRPr="004A50B9" w:rsidRDefault="00E83DD3" w:rsidP="004A50B9">
            <w:pPr>
              <w:autoSpaceDE w:val="0"/>
              <w:autoSpaceDN w:val="0"/>
              <w:adjustRightInd w:val="0"/>
              <w:spacing w:after="0" w:line="240" w:lineRule="auto"/>
              <w:rPr>
                <w:rFonts w:cs="Calibri"/>
                <w:b/>
                <w:bCs/>
              </w:rPr>
            </w:pPr>
          </w:p>
        </w:tc>
        <w:tc>
          <w:tcPr>
            <w:tcW w:w="2410" w:type="dxa"/>
            <w:shd w:val="clear" w:color="auto" w:fill="FFFFFF"/>
          </w:tcPr>
          <w:p w14:paraId="698EAD39" w14:textId="77777777" w:rsidR="00E83DD3" w:rsidRPr="004A50B9" w:rsidRDefault="00E83DD3" w:rsidP="004A50B9">
            <w:pPr>
              <w:autoSpaceDE w:val="0"/>
              <w:autoSpaceDN w:val="0"/>
              <w:adjustRightInd w:val="0"/>
              <w:spacing w:after="0" w:line="240" w:lineRule="auto"/>
              <w:rPr>
                <w:rFonts w:cs="Calibri"/>
                <w:b/>
                <w:bCs/>
              </w:rPr>
            </w:pPr>
          </w:p>
        </w:tc>
      </w:tr>
    </w:tbl>
    <w:p w14:paraId="6B4257AE" w14:textId="77777777" w:rsidR="00797198" w:rsidRDefault="00797198" w:rsidP="00B8552F">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29025E" w:rsidRPr="004A50B9" w14:paraId="201EE3C8" w14:textId="77777777" w:rsidTr="004A50B9">
        <w:trPr>
          <w:trHeight w:val="206"/>
        </w:trPr>
        <w:tc>
          <w:tcPr>
            <w:tcW w:w="2134" w:type="dxa"/>
            <w:shd w:val="clear" w:color="auto" w:fill="E0D0C5"/>
          </w:tcPr>
          <w:p w14:paraId="6B2AB12F" w14:textId="77777777" w:rsidR="00E83DD3" w:rsidRPr="004A50B9" w:rsidRDefault="00E83DD3" w:rsidP="004A50B9">
            <w:pPr>
              <w:autoSpaceDE w:val="0"/>
              <w:autoSpaceDN w:val="0"/>
              <w:adjustRightInd w:val="0"/>
              <w:spacing w:after="0" w:line="240" w:lineRule="auto"/>
              <w:rPr>
                <w:rFonts w:cs="Calibri"/>
                <w:b/>
                <w:bCs/>
              </w:rPr>
            </w:pPr>
            <w:r w:rsidRPr="004A50B9">
              <w:rPr>
                <w:b/>
                <w:sz w:val="20"/>
                <w:szCs w:val="20"/>
              </w:rPr>
              <w:t>Conservation Assessor</w:t>
            </w:r>
          </w:p>
        </w:tc>
        <w:tc>
          <w:tcPr>
            <w:tcW w:w="3543" w:type="dxa"/>
            <w:shd w:val="clear" w:color="auto" w:fill="E0D0C5"/>
          </w:tcPr>
          <w:p w14:paraId="5FDC4565" w14:textId="77777777" w:rsidR="00E83DD3" w:rsidRPr="004A50B9" w:rsidRDefault="00E83DD3" w:rsidP="004A50B9">
            <w:pPr>
              <w:spacing w:after="0" w:line="240" w:lineRule="auto"/>
              <w:rPr>
                <w:rFonts w:cs="Calibri"/>
                <w:b/>
                <w:bCs/>
              </w:rPr>
            </w:pPr>
            <w:r w:rsidRPr="004A50B9">
              <w:rPr>
                <w:b/>
              </w:rPr>
              <w:t>Decision</w:t>
            </w:r>
          </w:p>
        </w:tc>
        <w:tc>
          <w:tcPr>
            <w:tcW w:w="1552" w:type="dxa"/>
            <w:shd w:val="clear" w:color="auto" w:fill="E0D0C5"/>
          </w:tcPr>
          <w:p w14:paraId="205F0E22" w14:textId="77777777" w:rsidR="00E83DD3" w:rsidRPr="004A50B9" w:rsidRDefault="00E83DD3" w:rsidP="004A50B9">
            <w:pPr>
              <w:spacing w:after="0" w:line="240" w:lineRule="auto"/>
              <w:rPr>
                <w:rFonts w:cs="Calibri"/>
                <w:b/>
                <w:bCs/>
              </w:rPr>
            </w:pPr>
            <w:r w:rsidRPr="004A50B9">
              <w:rPr>
                <w:b/>
              </w:rPr>
              <w:t>Date</w:t>
            </w:r>
          </w:p>
        </w:tc>
        <w:tc>
          <w:tcPr>
            <w:tcW w:w="2410" w:type="dxa"/>
            <w:shd w:val="clear" w:color="auto" w:fill="E0D0C5"/>
          </w:tcPr>
          <w:p w14:paraId="79ADEB0A" w14:textId="77777777" w:rsidR="00E83DD3" w:rsidRPr="004A50B9" w:rsidRDefault="00E83DD3" w:rsidP="004A50B9">
            <w:pPr>
              <w:spacing w:after="0" w:line="240" w:lineRule="auto"/>
              <w:rPr>
                <w:rFonts w:cs="Calibri"/>
                <w:b/>
                <w:bCs/>
              </w:rPr>
            </w:pPr>
            <w:r w:rsidRPr="004A50B9">
              <w:rPr>
                <w:b/>
              </w:rPr>
              <w:t>Initials and signature</w:t>
            </w:r>
          </w:p>
        </w:tc>
      </w:tr>
      <w:tr w:rsidR="0029025E" w:rsidRPr="004A50B9" w14:paraId="42078051" w14:textId="77777777" w:rsidTr="004A50B9">
        <w:trPr>
          <w:trHeight w:val="539"/>
        </w:trPr>
        <w:tc>
          <w:tcPr>
            <w:tcW w:w="2134" w:type="dxa"/>
            <w:shd w:val="clear" w:color="auto" w:fill="FFFFFF"/>
          </w:tcPr>
          <w:p w14:paraId="5C1540F4"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3669AD8D"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0F33DD0E" w14:textId="77777777" w:rsidR="00E83DD3" w:rsidRPr="004A50B9" w:rsidRDefault="00E83DD3" w:rsidP="004A50B9">
            <w:pPr>
              <w:autoSpaceDE w:val="0"/>
              <w:autoSpaceDN w:val="0"/>
              <w:adjustRightInd w:val="0"/>
              <w:spacing w:after="0" w:line="240" w:lineRule="auto"/>
              <w:rPr>
                <w:rFonts w:cs="Calibri"/>
                <w:b/>
                <w:bCs/>
              </w:rPr>
            </w:pPr>
          </w:p>
        </w:tc>
        <w:tc>
          <w:tcPr>
            <w:tcW w:w="2410" w:type="dxa"/>
            <w:shd w:val="clear" w:color="auto" w:fill="FFFFFF"/>
          </w:tcPr>
          <w:p w14:paraId="53B42BF7" w14:textId="77777777" w:rsidR="00E83DD3" w:rsidRPr="004A50B9" w:rsidRDefault="00E83DD3" w:rsidP="004A50B9">
            <w:pPr>
              <w:autoSpaceDE w:val="0"/>
              <w:autoSpaceDN w:val="0"/>
              <w:adjustRightInd w:val="0"/>
              <w:spacing w:after="0" w:line="240" w:lineRule="auto"/>
              <w:rPr>
                <w:rFonts w:cs="Calibri"/>
                <w:b/>
                <w:bCs/>
              </w:rPr>
            </w:pPr>
          </w:p>
        </w:tc>
      </w:tr>
    </w:tbl>
    <w:p w14:paraId="34D2783F" w14:textId="77777777" w:rsidR="002216BA" w:rsidRDefault="002216BA" w:rsidP="00B8552F">
      <w:pPr>
        <w:spacing w:line="256" w:lineRule="auto"/>
        <w:rPr>
          <w:rFonts w:cs="Calibri"/>
          <w:sz w:val="20"/>
          <w:szCs w:val="20"/>
        </w:rPr>
      </w:pPr>
    </w:p>
    <w:p w14:paraId="095BD40B" w14:textId="77777777" w:rsidR="00E83DD3" w:rsidRDefault="00E83DD3" w:rsidP="00B8552F">
      <w:pPr>
        <w:spacing w:line="256" w:lineRule="auto"/>
        <w:rPr>
          <w:rFonts w:cs="Calibri"/>
        </w:rPr>
      </w:pPr>
      <w:r w:rsidRPr="00E83DD3">
        <w:rPr>
          <w:rFonts w:cs="Calibri"/>
          <w:b/>
          <w:bCs/>
        </w:rPr>
        <w:t>Please retu</w:t>
      </w:r>
      <w:r w:rsidRPr="002216BA">
        <w:rPr>
          <w:rFonts w:cs="Calibri"/>
          <w:b/>
          <w:bCs/>
        </w:rPr>
        <w:t>rn</w:t>
      </w:r>
      <w:r w:rsidRPr="00E83DD3">
        <w:rPr>
          <w:rFonts w:cs="Calibri"/>
          <w:b/>
          <w:bCs/>
        </w:rPr>
        <w:t xml:space="preserve"> </w:t>
      </w:r>
      <w:r w:rsidRPr="002216BA">
        <w:rPr>
          <w:rFonts w:cs="Calibri"/>
          <w:b/>
          <w:bCs/>
        </w:rPr>
        <w:t>this</w:t>
      </w:r>
      <w:r w:rsidRPr="00E83DD3">
        <w:rPr>
          <w:rFonts w:cs="Calibri"/>
          <w:b/>
          <w:bCs/>
        </w:rPr>
        <w:t xml:space="preserve"> </w:t>
      </w:r>
      <w:r w:rsidRPr="002216BA">
        <w:rPr>
          <w:rFonts w:cs="Calibri"/>
          <w:b/>
          <w:bCs/>
        </w:rPr>
        <w:t>form</w:t>
      </w:r>
      <w:r w:rsidRPr="00E83DD3">
        <w:rPr>
          <w:rFonts w:cs="Calibri"/>
          <w:b/>
          <w:bCs/>
        </w:rPr>
        <w:t xml:space="preserve"> </w:t>
      </w:r>
      <w:r w:rsidRPr="002216BA">
        <w:rPr>
          <w:rFonts w:cs="Calibri"/>
          <w:b/>
          <w:bCs/>
        </w:rPr>
        <w:t>to</w:t>
      </w:r>
      <w:r w:rsidR="002216BA" w:rsidRPr="002216BA">
        <w:rPr>
          <w:rFonts w:cs="Calibri"/>
          <w:b/>
          <w:bCs/>
        </w:rPr>
        <w:t xml:space="preserve"> </w:t>
      </w:r>
      <w:hyperlink r:id="rId14" w:history="1">
        <w:r w:rsidR="002216BA" w:rsidRPr="00E83DD3">
          <w:rPr>
            <w:rStyle w:val="Hyperlink"/>
            <w:rFonts w:cs="Calibri"/>
            <w:b/>
            <w:bCs/>
          </w:rPr>
          <w:t>conservation@ciat.global</w:t>
        </w:r>
      </w:hyperlink>
    </w:p>
    <w:p w14:paraId="22E26498" w14:textId="77777777" w:rsidR="00797198" w:rsidRPr="00524B7B" w:rsidRDefault="00E83DD3" w:rsidP="00B8552F">
      <w:pPr>
        <w:spacing w:line="256" w:lineRule="auto"/>
        <w:rPr>
          <w:rFonts w:cs="Calibri"/>
          <w:b/>
          <w:bCs/>
        </w:rPr>
      </w:pPr>
      <w:r w:rsidRPr="00E83DD3">
        <w:rPr>
          <w:rFonts w:cs="Calibri"/>
          <w:b/>
          <w:bCs/>
        </w:rPr>
        <w:t>For any queries please contact:</w:t>
      </w:r>
      <w:r>
        <w:rPr>
          <w:rFonts w:cs="Calibri"/>
          <w:b/>
          <w:bCs/>
        </w:rPr>
        <w:br/>
      </w:r>
      <w:r w:rsidRPr="00E83DD3">
        <w:rPr>
          <w:rFonts w:cs="Calibri"/>
          <w:sz w:val="20"/>
          <w:szCs w:val="20"/>
        </w:rPr>
        <w:t>T. +44 (0)20 7278 2206</w:t>
      </w:r>
      <w:r w:rsidRPr="002216BA">
        <w:rPr>
          <w:rFonts w:cs="Calibri"/>
          <w:sz w:val="20"/>
          <w:szCs w:val="20"/>
        </w:rPr>
        <w:br/>
      </w:r>
      <w:r w:rsidRPr="00E83DD3">
        <w:rPr>
          <w:rFonts w:cs="Calibri"/>
          <w:sz w:val="20"/>
          <w:szCs w:val="20"/>
        </w:rPr>
        <w:t xml:space="preserve">E. </w:t>
      </w:r>
      <w:hyperlink r:id="rId15" w:history="1">
        <w:r w:rsidR="00524B7B" w:rsidRPr="00E83DD3">
          <w:rPr>
            <w:rStyle w:val="Hyperlink"/>
            <w:rFonts w:cs="Calibri"/>
            <w:sz w:val="20"/>
            <w:szCs w:val="20"/>
          </w:rPr>
          <w:t>conservation@ciat.global</w:t>
        </w:r>
      </w:hyperlink>
      <w:r w:rsidR="00524B7B" w:rsidRPr="002216BA">
        <w:rPr>
          <w:rFonts w:cs="Calibri"/>
          <w:sz w:val="20"/>
          <w:szCs w:val="20"/>
        </w:rPr>
        <w:br/>
      </w:r>
      <w:r w:rsidRPr="00E83DD3">
        <w:rPr>
          <w:rFonts w:cs="Calibri"/>
          <w:sz w:val="20"/>
          <w:szCs w:val="20"/>
        </w:rPr>
        <w:t>architecturaltechnology.com</w:t>
      </w:r>
    </w:p>
    <w:sectPr w:rsidR="00797198" w:rsidRPr="00524B7B" w:rsidSect="008F6089">
      <w:footerReference w:type="even" r:id="rId16"/>
      <w:footerReference w:type="default" r:id="rId17"/>
      <w:headerReference w:type="first" r:id="rId18"/>
      <w:footerReference w:type="first" r:id="rId19"/>
      <w:pgSz w:w="11906" w:h="16838"/>
      <w:pgMar w:top="2381"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3B63" w14:textId="77777777" w:rsidR="005C4CCE" w:rsidRDefault="005C4CCE" w:rsidP="008F76CC">
      <w:pPr>
        <w:spacing w:after="0" w:line="240" w:lineRule="auto"/>
      </w:pPr>
      <w:r>
        <w:separator/>
      </w:r>
    </w:p>
  </w:endnote>
  <w:endnote w:type="continuationSeparator" w:id="0">
    <w:p w14:paraId="11B78206" w14:textId="77777777" w:rsidR="005C4CCE" w:rsidRDefault="005C4CCE" w:rsidP="008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ison Neue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MaisonNeue-Book">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A987" w14:textId="77777777" w:rsidR="00066196" w:rsidRDefault="00066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D13">
      <w:rPr>
        <w:rStyle w:val="PageNumber"/>
        <w:noProof/>
      </w:rPr>
      <w:t>2</w:t>
    </w:r>
    <w:r>
      <w:rPr>
        <w:rStyle w:val="PageNumber"/>
      </w:rPr>
      <w:fldChar w:fldCharType="end"/>
    </w:r>
  </w:p>
  <w:p w14:paraId="16DB522C" w14:textId="77777777" w:rsidR="00066196" w:rsidRDefault="00066196" w:rsidP="008F6089">
    <w:pPr>
      <w:pStyle w:val="Footer"/>
      <w:ind w:right="360"/>
    </w:pPr>
  </w:p>
  <w:p w14:paraId="76EC2950" w14:textId="77777777" w:rsidR="00FA2E93" w:rsidRDefault="00FA2E93"/>
  <w:p w14:paraId="5CF9DF44" w14:textId="77777777" w:rsidR="00FA2E93" w:rsidRDefault="00FA2E93"/>
  <w:p w14:paraId="78F7219F" w14:textId="77777777" w:rsidR="00FA2E93" w:rsidRDefault="00FA2E93"/>
  <w:p w14:paraId="3BD1BC82" w14:textId="77777777" w:rsidR="00FA2E93" w:rsidRDefault="00FA2E93"/>
  <w:p w14:paraId="7839A8DB" w14:textId="77777777" w:rsidR="00FA2E93" w:rsidRDefault="00FA2E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9501" w14:textId="77777777" w:rsidR="00066196" w:rsidRDefault="00066196" w:rsidP="008F6089">
    <w:pPr>
      <w:pStyle w:val="Footer"/>
      <w:ind w:right="360"/>
    </w:pPr>
  </w:p>
  <w:p w14:paraId="192BFDC4" w14:textId="77777777" w:rsidR="00FA2E93" w:rsidRDefault="008D143B" w:rsidP="00EB1128">
    <w:pPr>
      <w:spacing w:line="240" w:lineRule="auto"/>
    </w:pPr>
    <w:r>
      <w:rPr>
        <w:noProof/>
      </w:rPr>
      <w:drawing>
        <wp:anchor distT="0" distB="0" distL="114300" distR="114300" simplePos="0" relativeHeight="251658240" behindDoc="1" locked="0" layoutInCell="1" allowOverlap="1" wp14:anchorId="50ACF5FC" wp14:editId="1665B71D">
          <wp:simplePos x="0" y="0"/>
          <wp:positionH relativeFrom="column">
            <wp:posOffset>-914400</wp:posOffset>
          </wp:positionH>
          <wp:positionV relativeFrom="paragraph">
            <wp:posOffset>201930</wp:posOffset>
          </wp:positionV>
          <wp:extent cx="7559040" cy="948055"/>
          <wp:effectExtent l="0" t="0" r="0" b="0"/>
          <wp:wrapNone/>
          <wp:docPr id="42" name="Picture 15"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t="91132"/>
                  <a:stretch>
                    <a:fillRect/>
                  </a:stretch>
                </pic:blipFill>
                <pic:spPr bwMode="auto">
                  <a:xfrm>
                    <a:off x="0" y="0"/>
                    <a:ext cx="755904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2F6BC" w14:textId="77777777" w:rsidR="00FA2E93" w:rsidRDefault="00FA2E93"/>
  <w:p w14:paraId="37B05C6B" w14:textId="77777777" w:rsidR="00EB1128" w:rsidRPr="004A50B9" w:rsidRDefault="00EB1128" w:rsidP="00EB1128">
    <w:pPr>
      <w:pStyle w:val="Header"/>
      <w:framePr w:w="291" w:wrap="none" w:vAnchor="text" w:hAnchor="page" w:x="10470" w:y="45"/>
      <w:jc w:val="right"/>
      <w:rPr>
        <w:rStyle w:val="PageNumber"/>
        <w:color w:val="595959"/>
        <w:sz w:val="14"/>
        <w:szCs w:val="14"/>
      </w:rPr>
    </w:pPr>
    <w:r w:rsidRPr="004A50B9">
      <w:rPr>
        <w:rStyle w:val="PageNumber"/>
        <w:rFonts w:cs="Times New Roman (Body CS)"/>
        <w:color w:val="595959"/>
        <w:sz w:val="14"/>
        <w:szCs w:val="14"/>
      </w:rPr>
      <w:fldChar w:fldCharType="begin"/>
    </w:r>
    <w:r w:rsidRPr="004A50B9">
      <w:rPr>
        <w:rStyle w:val="PageNumber"/>
        <w:rFonts w:cs="Times New Roman (Body CS)"/>
        <w:color w:val="595959"/>
        <w:sz w:val="14"/>
        <w:szCs w:val="14"/>
      </w:rPr>
      <w:instrText xml:space="preserve"> PAGE </w:instrText>
    </w:r>
    <w:r w:rsidRPr="004A50B9">
      <w:rPr>
        <w:rStyle w:val="PageNumber"/>
        <w:rFonts w:cs="Times New Roman (Body CS)"/>
        <w:color w:val="595959"/>
        <w:sz w:val="14"/>
        <w:szCs w:val="14"/>
      </w:rPr>
      <w:fldChar w:fldCharType="separate"/>
    </w:r>
    <w:r w:rsidRPr="004A50B9">
      <w:rPr>
        <w:rStyle w:val="PageNumber"/>
        <w:rFonts w:cs="Times New Roman (Body CS)"/>
        <w:color w:val="595959"/>
        <w:sz w:val="14"/>
        <w:szCs w:val="14"/>
      </w:rPr>
      <w:t>1</w:t>
    </w:r>
    <w:r w:rsidRPr="004A50B9">
      <w:rPr>
        <w:rStyle w:val="PageNumber"/>
        <w:rFonts w:cs="Times New Roman (Body CS)"/>
        <w:color w:val="595959"/>
        <w:sz w:val="14"/>
        <w:szCs w:val="14"/>
      </w:rPr>
      <w:fldChar w:fldCharType="end"/>
    </w:r>
  </w:p>
  <w:p w14:paraId="03D651B6" w14:textId="77777777" w:rsidR="00FA2E93" w:rsidRDefault="00FA2E93"/>
  <w:p w14:paraId="5009689E" w14:textId="77777777" w:rsidR="00FA2E93" w:rsidRDefault="00FA2E93"/>
  <w:p w14:paraId="13FF4367" w14:textId="77777777" w:rsidR="00FA2E93" w:rsidRDefault="00FA2E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0A58" w14:textId="77777777" w:rsidR="00CE5D13" w:rsidRDefault="00CE5D13">
    <w:pPr>
      <w:pStyle w:val="Footer"/>
    </w:pPr>
  </w:p>
  <w:p w14:paraId="5E18C2E2" w14:textId="77777777" w:rsidR="00FA2E93" w:rsidRDefault="00FA2E93"/>
  <w:p w14:paraId="76F94E09" w14:textId="77777777" w:rsidR="00FA2E93" w:rsidRDefault="00FA2E93"/>
  <w:p w14:paraId="5533ABB9" w14:textId="77777777" w:rsidR="00FA2E93" w:rsidRDefault="00FA2E93"/>
  <w:p w14:paraId="3A4FCD2C" w14:textId="77777777" w:rsidR="00EB1128" w:rsidRPr="004A50B9" w:rsidRDefault="00EB1128" w:rsidP="00EB1128">
    <w:pPr>
      <w:pStyle w:val="Header"/>
      <w:framePr w:w="291" w:wrap="none" w:vAnchor="text" w:hAnchor="page" w:x="10485" w:y="16"/>
      <w:jc w:val="right"/>
      <w:rPr>
        <w:rStyle w:val="PageNumber"/>
        <w:color w:val="595959"/>
        <w:sz w:val="14"/>
        <w:szCs w:val="14"/>
      </w:rPr>
    </w:pPr>
    <w:r w:rsidRPr="004A50B9">
      <w:rPr>
        <w:rStyle w:val="PageNumber"/>
        <w:rFonts w:cs="Times New Roman (Body CS)"/>
        <w:color w:val="595959"/>
        <w:sz w:val="14"/>
        <w:szCs w:val="14"/>
      </w:rPr>
      <w:fldChar w:fldCharType="begin"/>
    </w:r>
    <w:r w:rsidRPr="004A50B9">
      <w:rPr>
        <w:rStyle w:val="PageNumber"/>
        <w:rFonts w:cs="Times New Roman (Body CS)"/>
        <w:color w:val="595959"/>
        <w:sz w:val="14"/>
        <w:szCs w:val="14"/>
      </w:rPr>
      <w:instrText xml:space="preserve"> PAGE </w:instrText>
    </w:r>
    <w:r w:rsidRPr="004A50B9">
      <w:rPr>
        <w:rStyle w:val="PageNumber"/>
        <w:rFonts w:cs="Times New Roman (Body CS)"/>
        <w:color w:val="595959"/>
        <w:sz w:val="14"/>
        <w:szCs w:val="14"/>
      </w:rPr>
      <w:fldChar w:fldCharType="separate"/>
    </w:r>
    <w:r w:rsidRPr="004A50B9">
      <w:rPr>
        <w:rStyle w:val="PageNumber"/>
        <w:rFonts w:cs="Times New Roman (Body CS)"/>
        <w:noProof/>
        <w:color w:val="595959"/>
        <w:sz w:val="14"/>
        <w:szCs w:val="14"/>
      </w:rPr>
      <w:t>1</w:t>
    </w:r>
    <w:r w:rsidRPr="004A50B9">
      <w:rPr>
        <w:rStyle w:val="PageNumber"/>
        <w:rFonts w:cs="Times New Roman (Body CS)"/>
        <w:color w:val="595959"/>
        <w:sz w:val="14"/>
        <w:szCs w:val="14"/>
      </w:rPr>
      <w:fldChar w:fldCharType="end"/>
    </w:r>
  </w:p>
  <w:p w14:paraId="227ED938" w14:textId="77777777" w:rsidR="00FA2E93" w:rsidRDefault="00FA2E93"/>
  <w:p w14:paraId="775FF0B6" w14:textId="77777777" w:rsidR="00FA2E93" w:rsidRDefault="00FA2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D391" w14:textId="77777777" w:rsidR="005C4CCE" w:rsidRDefault="005C4CCE" w:rsidP="008F76CC">
      <w:pPr>
        <w:spacing w:after="0" w:line="240" w:lineRule="auto"/>
      </w:pPr>
    </w:p>
  </w:footnote>
  <w:footnote w:type="continuationSeparator" w:id="0">
    <w:p w14:paraId="5654CD7B" w14:textId="77777777" w:rsidR="005C4CCE" w:rsidRDefault="005C4CCE" w:rsidP="008F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720B" w14:textId="77777777" w:rsidR="00CE5D13" w:rsidRDefault="008D143B" w:rsidP="008F6089">
    <w:pPr>
      <w:pStyle w:val="Header"/>
      <w:ind w:right="360"/>
    </w:pPr>
    <w:r>
      <w:rPr>
        <w:noProof/>
      </w:rPr>
      <w:drawing>
        <wp:anchor distT="0" distB="0" distL="114300" distR="114300" simplePos="0" relativeHeight="251657216" behindDoc="1" locked="0" layoutInCell="1" allowOverlap="1" wp14:anchorId="572EA2F5" wp14:editId="332E7F86">
          <wp:simplePos x="0" y="0"/>
          <wp:positionH relativeFrom="column">
            <wp:posOffset>-914400</wp:posOffset>
          </wp:positionH>
          <wp:positionV relativeFrom="paragraph">
            <wp:posOffset>-13970</wp:posOffset>
          </wp:positionV>
          <wp:extent cx="7559675" cy="10697845"/>
          <wp:effectExtent l="0" t="0" r="0" b="0"/>
          <wp:wrapNone/>
          <wp:docPr id="4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EEFC1" w14:textId="77777777" w:rsidR="00FA2E93" w:rsidRDefault="00FA2E93"/>
  <w:p w14:paraId="53809E32" w14:textId="77777777" w:rsidR="00FA2E93" w:rsidRDefault="00FA2E93"/>
  <w:p w14:paraId="0841D143" w14:textId="77777777" w:rsidR="00FA2E93" w:rsidRDefault="00FA2E93"/>
  <w:p w14:paraId="6005BCCC" w14:textId="77777777" w:rsidR="00FA2E93" w:rsidRDefault="00FA2E93"/>
  <w:p w14:paraId="5728C68F" w14:textId="77777777" w:rsidR="00FA2E93" w:rsidRDefault="00FA2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0B1"/>
    <w:multiLevelType w:val="hybridMultilevel"/>
    <w:tmpl w:val="52E229C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C4AAA"/>
    <w:multiLevelType w:val="hybridMultilevel"/>
    <w:tmpl w:val="696A84BC"/>
    <w:lvl w:ilvl="0" w:tplc="9DF4045E">
      <w:numFmt w:val="bullet"/>
      <w:lvlText w:val="•"/>
      <w:lvlJc w:val="left"/>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8A77CE"/>
    <w:multiLevelType w:val="hybridMultilevel"/>
    <w:tmpl w:val="001C9E74"/>
    <w:lvl w:ilvl="0" w:tplc="9DF4045E">
      <w:start w:val="3"/>
      <w:numFmt w:val="bullet"/>
      <w:lvlText w:val="•"/>
      <w:lvlJc w:val="left"/>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D16063"/>
    <w:multiLevelType w:val="hybridMultilevel"/>
    <w:tmpl w:val="DCC64ED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D3F89"/>
    <w:multiLevelType w:val="hybridMultilevel"/>
    <w:tmpl w:val="5144089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33B3F"/>
    <w:multiLevelType w:val="hybridMultilevel"/>
    <w:tmpl w:val="2B4A2C96"/>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CD3AD0"/>
    <w:multiLevelType w:val="hybridMultilevel"/>
    <w:tmpl w:val="CC7678DC"/>
    <w:lvl w:ilvl="0" w:tplc="FFFFFFFF">
      <w:start w:val="1"/>
      <w:numFmt w:val="bullet"/>
      <w:lvlText w:val=""/>
      <w:lvlJc w:val="left"/>
      <w:pPr>
        <w:ind w:left="720" w:hanging="360"/>
      </w:pPr>
      <w:rPr>
        <w:rFonts w:ascii="Symbol" w:hAnsi="Symbol" w:hint="default"/>
      </w:rPr>
    </w:lvl>
    <w:lvl w:ilvl="1" w:tplc="9DF4045E">
      <w:numFmt w:val="bullet"/>
      <w:lvlText w:val="•"/>
      <w:lvlJc w:val="left"/>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6F7320"/>
    <w:multiLevelType w:val="hybridMultilevel"/>
    <w:tmpl w:val="C430F51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4C3005"/>
    <w:multiLevelType w:val="hybridMultilevel"/>
    <w:tmpl w:val="C0CCDD5C"/>
    <w:lvl w:ilvl="0" w:tplc="739455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05955"/>
    <w:multiLevelType w:val="hybridMultilevel"/>
    <w:tmpl w:val="A00C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C54ED"/>
    <w:multiLevelType w:val="hybridMultilevel"/>
    <w:tmpl w:val="08DA03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967234"/>
    <w:multiLevelType w:val="hybridMultilevel"/>
    <w:tmpl w:val="F7A8754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4E1A11"/>
    <w:multiLevelType w:val="hybridMultilevel"/>
    <w:tmpl w:val="A7F8709C"/>
    <w:lvl w:ilvl="0" w:tplc="FFFFFFFF">
      <w:start w:val="1"/>
      <w:numFmt w:val="bullet"/>
      <w:lvlText w:val=""/>
      <w:lvlJc w:val="left"/>
      <w:pPr>
        <w:ind w:left="720" w:hanging="360"/>
      </w:pPr>
      <w:rPr>
        <w:rFonts w:ascii="Symbol" w:hAnsi="Symbol" w:hint="default"/>
      </w:rPr>
    </w:lvl>
    <w:lvl w:ilvl="1" w:tplc="9DF4045E">
      <w:numFmt w:val="bullet"/>
      <w:lvlText w:val="•"/>
      <w:lvlJc w:val="left"/>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CD6530"/>
    <w:multiLevelType w:val="multilevel"/>
    <w:tmpl w:val="82766D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6903917"/>
    <w:multiLevelType w:val="hybridMultilevel"/>
    <w:tmpl w:val="DBEC85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55488B"/>
    <w:multiLevelType w:val="multilevel"/>
    <w:tmpl w:val="755E26A8"/>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16" w15:restartNumberingAfterBreak="0">
    <w:nsid w:val="4D0575B6"/>
    <w:multiLevelType w:val="hybridMultilevel"/>
    <w:tmpl w:val="30CE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627B6E"/>
    <w:multiLevelType w:val="hybridMultilevel"/>
    <w:tmpl w:val="D8C8EBB8"/>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90606B"/>
    <w:multiLevelType w:val="multilevel"/>
    <w:tmpl w:val="88AE21DE"/>
    <w:lvl w:ilvl="0">
      <w:start w:val="4"/>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19" w15:restartNumberingAfterBreak="0">
    <w:nsid w:val="51347621"/>
    <w:multiLevelType w:val="multilevel"/>
    <w:tmpl w:val="1EC854E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B2273E"/>
    <w:multiLevelType w:val="multilevel"/>
    <w:tmpl w:val="755E26A8"/>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1" w15:restartNumberingAfterBreak="0">
    <w:nsid w:val="59432672"/>
    <w:multiLevelType w:val="hybridMultilevel"/>
    <w:tmpl w:val="5664A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BA5CEE"/>
    <w:multiLevelType w:val="hybridMultilevel"/>
    <w:tmpl w:val="9E20BFE2"/>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1E500A"/>
    <w:multiLevelType w:val="multilevel"/>
    <w:tmpl w:val="CD9C6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2D735F"/>
    <w:multiLevelType w:val="hybridMultilevel"/>
    <w:tmpl w:val="93AEE5C8"/>
    <w:lvl w:ilvl="0" w:tplc="C7F2294A">
      <w:start w:val="1"/>
      <w:numFmt w:val="bullet"/>
      <w:lvlText w:val=""/>
      <w:lvlJc w:val="left"/>
      <w:pPr>
        <w:ind w:left="720" w:hanging="360"/>
      </w:pPr>
      <w:rPr>
        <w:rFonts w:ascii="Symbol" w:hAnsi="Symbol" w:hint="default"/>
      </w:rPr>
    </w:lvl>
    <w:lvl w:ilvl="1" w:tplc="73DACD36">
      <w:start w:val="1"/>
      <w:numFmt w:val="bullet"/>
      <w:lvlText w:val="o"/>
      <w:lvlJc w:val="left"/>
      <w:pPr>
        <w:ind w:left="1440" w:hanging="360"/>
      </w:pPr>
      <w:rPr>
        <w:rFonts w:ascii="Courier New" w:hAnsi="Courier New" w:hint="default"/>
      </w:rPr>
    </w:lvl>
    <w:lvl w:ilvl="2" w:tplc="16924DCE">
      <w:start w:val="1"/>
      <w:numFmt w:val="bullet"/>
      <w:lvlText w:val=""/>
      <w:lvlJc w:val="left"/>
      <w:pPr>
        <w:ind w:left="2160" w:hanging="360"/>
      </w:pPr>
      <w:rPr>
        <w:rFonts w:ascii="Wingdings" w:hAnsi="Wingdings" w:hint="default"/>
      </w:rPr>
    </w:lvl>
    <w:lvl w:ilvl="3" w:tplc="4C76AC1A">
      <w:start w:val="1"/>
      <w:numFmt w:val="bullet"/>
      <w:lvlText w:val=""/>
      <w:lvlJc w:val="left"/>
      <w:pPr>
        <w:ind w:left="2880" w:hanging="360"/>
      </w:pPr>
      <w:rPr>
        <w:rFonts w:ascii="Symbol" w:hAnsi="Symbol" w:hint="default"/>
      </w:rPr>
    </w:lvl>
    <w:lvl w:ilvl="4" w:tplc="EE000800">
      <w:start w:val="1"/>
      <w:numFmt w:val="bullet"/>
      <w:lvlText w:val="o"/>
      <w:lvlJc w:val="left"/>
      <w:pPr>
        <w:ind w:left="3600" w:hanging="360"/>
      </w:pPr>
      <w:rPr>
        <w:rFonts w:ascii="Courier New" w:hAnsi="Courier New" w:hint="default"/>
      </w:rPr>
    </w:lvl>
    <w:lvl w:ilvl="5" w:tplc="226C1642">
      <w:start w:val="1"/>
      <w:numFmt w:val="bullet"/>
      <w:lvlText w:val=""/>
      <w:lvlJc w:val="left"/>
      <w:pPr>
        <w:ind w:left="4320" w:hanging="360"/>
      </w:pPr>
      <w:rPr>
        <w:rFonts w:ascii="Wingdings" w:hAnsi="Wingdings" w:hint="default"/>
      </w:rPr>
    </w:lvl>
    <w:lvl w:ilvl="6" w:tplc="260CF6CA">
      <w:start w:val="1"/>
      <w:numFmt w:val="bullet"/>
      <w:lvlText w:val=""/>
      <w:lvlJc w:val="left"/>
      <w:pPr>
        <w:ind w:left="5040" w:hanging="360"/>
      </w:pPr>
      <w:rPr>
        <w:rFonts w:ascii="Symbol" w:hAnsi="Symbol" w:hint="default"/>
      </w:rPr>
    </w:lvl>
    <w:lvl w:ilvl="7" w:tplc="467EC372">
      <w:start w:val="1"/>
      <w:numFmt w:val="bullet"/>
      <w:lvlText w:val="o"/>
      <w:lvlJc w:val="left"/>
      <w:pPr>
        <w:ind w:left="5760" w:hanging="360"/>
      </w:pPr>
      <w:rPr>
        <w:rFonts w:ascii="Courier New" w:hAnsi="Courier New" w:hint="default"/>
      </w:rPr>
    </w:lvl>
    <w:lvl w:ilvl="8" w:tplc="68BE9AB6">
      <w:start w:val="1"/>
      <w:numFmt w:val="bullet"/>
      <w:lvlText w:val=""/>
      <w:lvlJc w:val="left"/>
      <w:pPr>
        <w:ind w:left="6480" w:hanging="360"/>
      </w:pPr>
      <w:rPr>
        <w:rFonts w:ascii="Wingdings" w:hAnsi="Wingdings" w:hint="default"/>
      </w:rPr>
    </w:lvl>
  </w:abstractNum>
  <w:abstractNum w:abstractNumId="25" w15:restartNumberingAfterBreak="0">
    <w:nsid w:val="6B0E34D5"/>
    <w:multiLevelType w:val="multilevel"/>
    <w:tmpl w:val="3D5AF22C"/>
    <w:lvl w:ilvl="0">
      <w:start w:val="5"/>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6" w15:restartNumberingAfterBreak="0">
    <w:nsid w:val="6E8F2D3C"/>
    <w:multiLevelType w:val="hybridMultilevel"/>
    <w:tmpl w:val="427013BE"/>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3338D4"/>
    <w:multiLevelType w:val="multilevel"/>
    <w:tmpl w:val="AA60D63C"/>
    <w:lvl w:ilvl="0">
      <w:start w:val="3"/>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8" w15:restartNumberingAfterBreak="0">
    <w:nsid w:val="72BC5F1F"/>
    <w:multiLevelType w:val="hybridMultilevel"/>
    <w:tmpl w:val="F2E6F4CE"/>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9A6C1F"/>
    <w:multiLevelType w:val="hybridMultilevel"/>
    <w:tmpl w:val="6C6E4A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A764AB"/>
    <w:multiLevelType w:val="hybridMultilevel"/>
    <w:tmpl w:val="356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915122"/>
    <w:multiLevelType w:val="hybridMultilevel"/>
    <w:tmpl w:val="862A8F7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1044D"/>
    <w:multiLevelType w:val="multilevel"/>
    <w:tmpl w:val="D14CD750"/>
    <w:lvl w:ilvl="0">
      <w:start w:val="5"/>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num w:numId="1" w16cid:durableId="1298758271">
    <w:abstractNumId w:val="15"/>
  </w:num>
  <w:num w:numId="2" w16cid:durableId="779956764">
    <w:abstractNumId w:val="23"/>
  </w:num>
  <w:num w:numId="3" w16cid:durableId="283080028">
    <w:abstractNumId w:val="27"/>
  </w:num>
  <w:num w:numId="4" w16cid:durableId="484514168">
    <w:abstractNumId w:val="18"/>
  </w:num>
  <w:num w:numId="5" w16cid:durableId="1227717282">
    <w:abstractNumId w:val="25"/>
  </w:num>
  <w:num w:numId="6" w16cid:durableId="1799299026">
    <w:abstractNumId w:val="0"/>
  </w:num>
  <w:num w:numId="7" w16cid:durableId="1903443632">
    <w:abstractNumId w:val="13"/>
  </w:num>
  <w:num w:numId="8" w16cid:durableId="735739524">
    <w:abstractNumId w:val="30"/>
  </w:num>
  <w:num w:numId="9" w16cid:durableId="1736394313">
    <w:abstractNumId w:val="20"/>
  </w:num>
  <w:num w:numId="10" w16cid:durableId="449517920">
    <w:abstractNumId w:val="32"/>
  </w:num>
  <w:num w:numId="11" w16cid:durableId="917248646">
    <w:abstractNumId w:val="21"/>
  </w:num>
  <w:num w:numId="12" w16cid:durableId="1171068892">
    <w:abstractNumId w:val="2"/>
  </w:num>
  <w:num w:numId="13" w16cid:durableId="2062165100">
    <w:abstractNumId w:val="17"/>
  </w:num>
  <w:num w:numId="14" w16cid:durableId="1768034505">
    <w:abstractNumId w:val="28"/>
  </w:num>
  <w:num w:numId="15" w16cid:durableId="696277982">
    <w:abstractNumId w:val="26"/>
  </w:num>
  <w:num w:numId="16" w16cid:durableId="492067806">
    <w:abstractNumId w:val="29"/>
  </w:num>
  <w:num w:numId="17" w16cid:durableId="777024786">
    <w:abstractNumId w:val="14"/>
  </w:num>
  <w:num w:numId="18" w16cid:durableId="153303968">
    <w:abstractNumId w:val="12"/>
  </w:num>
  <w:num w:numId="19" w16cid:durableId="936795372">
    <w:abstractNumId w:val="6"/>
  </w:num>
  <w:num w:numId="20" w16cid:durableId="386105292">
    <w:abstractNumId w:val="10"/>
  </w:num>
  <w:num w:numId="21" w16cid:durableId="401221660">
    <w:abstractNumId w:val="1"/>
  </w:num>
  <w:num w:numId="22" w16cid:durableId="49966770">
    <w:abstractNumId w:val="22"/>
  </w:num>
  <w:num w:numId="23" w16cid:durableId="1735468175">
    <w:abstractNumId w:val="7"/>
  </w:num>
  <w:num w:numId="24" w16cid:durableId="1040517021">
    <w:abstractNumId w:val="24"/>
  </w:num>
  <w:num w:numId="25" w16cid:durableId="1178693683">
    <w:abstractNumId w:val="5"/>
  </w:num>
  <w:num w:numId="26" w16cid:durableId="709918468">
    <w:abstractNumId w:val="19"/>
  </w:num>
  <w:num w:numId="27" w16cid:durableId="2119639011">
    <w:abstractNumId w:val="4"/>
  </w:num>
  <w:num w:numId="28" w16cid:durableId="147670325">
    <w:abstractNumId w:val="3"/>
  </w:num>
  <w:num w:numId="29" w16cid:durableId="940188740">
    <w:abstractNumId w:val="31"/>
  </w:num>
  <w:num w:numId="30" w16cid:durableId="1876844772">
    <w:abstractNumId w:val="11"/>
  </w:num>
  <w:num w:numId="31" w16cid:durableId="1474567682">
    <w:abstractNumId w:val="9"/>
  </w:num>
  <w:num w:numId="32" w16cid:durableId="1912694074">
    <w:abstractNumId w:val="16"/>
  </w:num>
  <w:num w:numId="33" w16cid:durableId="12028639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C2"/>
    <w:rsid w:val="0000768B"/>
    <w:rsid w:val="00015AA1"/>
    <w:rsid w:val="0002038E"/>
    <w:rsid w:val="0002184F"/>
    <w:rsid w:val="00025ADB"/>
    <w:rsid w:val="0003427F"/>
    <w:rsid w:val="00035928"/>
    <w:rsid w:val="000422E6"/>
    <w:rsid w:val="00050674"/>
    <w:rsid w:val="00051EDE"/>
    <w:rsid w:val="00054BEA"/>
    <w:rsid w:val="00056C38"/>
    <w:rsid w:val="00061EB8"/>
    <w:rsid w:val="0006259B"/>
    <w:rsid w:val="00066196"/>
    <w:rsid w:val="00066795"/>
    <w:rsid w:val="00066ED7"/>
    <w:rsid w:val="00072444"/>
    <w:rsid w:val="0007614A"/>
    <w:rsid w:val="00076960"/>
    <w:rsid w:val="000A20DE"/>
    <w:rsid w:val="000E6A9A"/>
    <w:rsid w:val="000F0A19"/>
    <w:rsid w:val="000F37CA"/>
    <w:rsid w:val="000F4E8D"/>
    <w:rsid w:val="00105FAF"/>
    <w:rsid w:val="001164C2"/>
    <w:rsid w:val="00117052"/>
    <w:rsid w:val="00117F66"/>
    <w:rsid w:val="0012588D"/>
    <w:rsid w:val="00125A63"/>
    <w:rsid w:val="001347A7"/>
    <w:rsid w:val="00135E4C"/>
    <w:rsid w:val="0014243F"/>
    <w:rsid w:val="0014627D"/>
    <w:rsid w:val="001514B9"/>
    <w:rsid w:val="00151A8A"/>
    <w:rsid w:val="00155BC9"/>
    <w:rsid w:val="0015628C"/>
    <w:rsid w:val="00161463"/>
    <w:rsid w:val="00161EF8"/>
    <w:rsid w:val="0016420E"/>
    <w:rsid w:val="00164514"/>
    <w:rsid w:val="00166FA0"/>
    <w:rsid w:val="0017580C"/>
    <w:rsid w:val="001856AD"/>
    <w:rsid w:val="001A69AD"/>
    <w:rsid w:val="001C0635"/>
    <w:rsid w:val="001C084E"/>
    <w:rsid w:val="001C3ED5"/>
    <w:rsid w:val="001D758C"/>
    <w:rsid w:val="001E6541"/>
    <w:rsid w:val="001F1941"/>
    <w:rsid w:val="001F585B"/>
    <w:rsid w:val="001F6899"/>
    <w:rsid w:val="002022C2"/>
    <w:rsid w:val="00212CD9"/>
    <w:rsid w:val="00214D18"/>
    <w:rsid w:val="002216BA"/>
    <w:rsid w:val="00234B3B"/>
    <w:rsid w:val="0023660A"/>
    <w:rsid w:val="0024614F"/>
    <w:rsid w:val="00257B8E"/>
    <w:rsid w:val="00260730"/>
    <w:rsid w:val="00263980"/>
    <w:rsid w:val="00263B59"/>
    <w:rsid w:val="00264119"/>
    <w:rsid w:val="00274D76"/>
    <w:rsid w:val="00280646"/>
    <w:rsid w:val="002815D5"/>
    <w:rsid w:val="0029025E"/>
    <w:rsid w:val="00295A65"/>
    <w:rsid w:val="0029623A"/>
    <w:rsid w:val="002A094B"/>
    <w:rsid w:val="002B1919"/>
    <w:rsid w:val="002B497C"/>
    <w:rsid w:val="002B7756"/>
    <w:rsid w:val="002C4C58"/>
    <w:rsid w:val="002C65BE"/>
    <w:rsid w:val="002C7910"/>
    <w:rsid w:val="002F72BB"/>
    <w:rsid w:val="0030266E"/>
    <w:rsid w:val="003105A9"/>
    <w:rsid w:val="00310BD0"/>
    <w:rsid w:val="00313AE9"/>
    <w:rsid w:val="00322A53"/>
    <w:rsid w:val="00326469"/>
    <w:rsid w:val="00332B8A"/>
    <w:rsid w:val="003357E7"/>
    <w:rsid w:val="003403B8"/>
    <w:rsid w:val="00342551"/>
    <w:rsid w:val="003446D1"/>
    <w:rsid w:val="003908AD"/>
    <w:rsid w:val="00394979"/>
    <w:rsid w:val="00394AFD"/>
    <w:rsid w:val="003A6B98"/>
    <w:rsid w:val="003B12DE"/>
    <w:rsid w:val="003B21D7"/>
    <w:rsid w:val="003B4BC2"/>
    <w:rsid w:val="003B7AE9"/>
    <w:rsid w:val="003C1A03"/>
    <w:rsid w:val="003D4A0F"/>
    <w:rsid w:val="003E4343"/>
    <w:rsid w:val="003F0C4E"/>
    <w:rsid w:val="003F1942"/>
    <w:rsid w:val="003F7B7D"/>
    <w:rsid w:val="0040169D"/>
    <w:rsid w:val="00403167"/>
    <w:rsid w:val="004058E9"/>
    <w:rsid w:val="004144D9"/>
    <w:rsid w:val="00424A25"/>
    <w:rsid w:val="0043459A"/>
    <w:rsid w:val="00436211"/>
    <w:rsid w:val="00451355"/>
    <w:rsid w:val="0045297C"/>
    <w:rsid w:val="00453D94"/>
    <w:rsid w:val="00455F7F"/>
    <w:rsid w:val="00461027"/>
    <w:rsid w:val="0047032F"/>
    <w:rsid w:val="0047142C"/>
    <w:rsid w:val="004723F7"/>
    <w:rsid w:val="004749FB"/>
    <w:rsid w:val="00491089"/>
    <w:rsid w:val="004A50B9"/>
    <w:rsid w:val="004A75D4"/>
    <w:rsid w:val="004B2FD7"/>
    <w:rsid w:val="004B6822"/>
    <w:rsid w:val="004C45A0"/>
    <w:rsid w:val="004E0FD6"/>
    <w:rsid w:val="004F302F"/>
    <w:rsid w:val="004F3445"/>
    <w:rsid w:val="004F64F0"/>
    <w:rsid w:val="00524B7B"/>
    <w:rsid w:val="00532971"/>
    <w:rsid w:val="00534420"/>
    <w:rsid w:val="00534C27"/>
    <w:rsid w:val="00536AB6"/>
    <w:rsid w:val="005443CC"/>
    <w:rsid w:val="00551ACE"/>
    <w:rsid w:val="00553C94"/>
    <w:rsid w:val="00574711"/>
    <w:rsid w:val="00574A1B"/>
    <w:rsid w:val="0058550F"/>
    <w:rsid w:val="00596743"/>
    <w:rsid w:val="00596A46"/>
    <w:rsid w:val="005A063A"/>
    <w:rsid w:val="005C369B"/>
    <w:rsid w:val="005C4CCE"/>
    <w:rsid w:val="005D6750"/>
    <w:rsid w:val="005E1A5D"/>
    <w:rsid w:val="005E617F"/>
    <w:rsid w:val="005E651A"/>
    <w:rsid w:val="005E7B3D"/>
    <w:rsid w:val="005F4D75"/>
    <w:rsid w:val="00606D95"/>
    <w:rsid w:val="006143AD"/>
    <w:rsid w:val="006174BB"/>
    <w:rsid w:val="0062233E"/>
    <w:rsid w:val="00636FBE"/>
    <w:rsid w:val="006373FC"/>
    <w:rsid w:val="00640593"/>
    <w:rsid w:val="0064211F"/>
    <w:rsid w:val="0064524E"/>
    <w:rsid w:val="0067003F"/>
    <w:rsid w:val="0067794B"/>
    <w:rsid w:val="0068281F"/>
    <w:rsid w:val="006920B3"/>
    <w:rsid w:val="00696E14"/>
    <w:rsid w:val="006C14BF"/>
    <w:rsid w:val="006C7FC1"/>
    <w:rsid w:val="006E2089"/>
    <w:rsid w:val="006E36AE"/>
    <w:rsid w:val="006E6FD0"/>
    <w:rsid w:val="006F518C"/>
    <w:rsid w:val="0070367F"/>
    <w:rsid w:val="0071076C"/>
    <w:rsid w:val="00711A65"/>
    <w:rsid w:val="00714E10"/>
    <w:rsid w:val="00716C94"/>
    <w:rsid w:val="007258B3"/>
    <w:rsid w:val="00731EC7"/>
    <w:rsid w:val="00736541"/>
    <w:rsid w:val="00737831"/>
    <w:rsid w:val="00764DE4"/>
    <w:rsid w:val="00767588"/>
    <w:rsid w:val="0078028F"/>
    <w:rsid w:val="00783D81"/>
    <w:rsid w:val="00797198"/>
    <w:rsid w:val="007B1A14"/>
    <w:rsid w:val="007D5D8B"/>
    <w:rsid w:val="007E794C"/>
    <w:rsid w:val="007F17BA"/>
    <w:rsid w:val="007F1C53"/>
    <w:rsid w:val="007F457C"/>
    <w:rsid w:val="00802190"/>
    <w:rsid w:val="00812AE9"/>
    <w:rsid w:val="00813669"/>
    <w:rsid w:val="00816D6C"/>
    <w:rsid w:val="00823269"/>
    <w:rsid w:val="00834E7B"/>
    <w:rsid w:val="00835327"/>
    <w:rsid w:val="00835658"/>
    <w:rsid w:val="00843F8E"/>
    <w:rsid w:val="00844774"/>
    <w:rsid w:val="00844ED4"/>
    <w:rsid w:val="00857434"/>
    <w:rsid w:val="0086488C"/>
    <w:rsid w:val="008800C1"/>
    <w:rsid w:val="00886B22"/>
    <w:rsid w:val="00897937"/>
    <w:rsid w:val="008A1187"/>
    <w:rsid w:val="008A25D4"/>
    <w:rsid w:val="008C3171"/>
    <w:rsid w:val="008C614E"/>
    <w:rsid w:val="008D143B"/>
    <w:rsid w:val="008D3E1C"/>
    <w:rsid w:val="008E0384"/>
    <w:rsid w:val="008E61D6"/>
    <w:rsid w:val="008F6089"/>
    <w:rsid w:val="008F76CC"/>
    <w:rsid w:val="008F7827"/>
    <w:rsid w:val="0090574A"/>
    <w:rsid w:val="0092144D"/>
    <w:rsid w:val="00932203"/>
    <w:rsid w:val="00941698"/>
    <w:rsid w:val="0094273B"/>
    <w:rsid w:val="009437CB"/>
    <w:rsid w:val="00953A47"/>
    <w:rsid w:val="00991F53"/>
    <w:rsid w:val="00997E53"/>
    <w:rsid w:val="009A57AA"/>
    <w:rsid w:val="00A07A22"/>
    <w:rsid w:val="00A22A69"/>
    <w:rsid w:val="00A24E89"/>
    <w:rsid w:val="00A576D8"/>
    <w:rsid w:val="00A57858"/>
    <w:rsid w:val="00A57A18"/>
    <w:rsid w:val="00A623F5"/>
    <w:rsid w:val="00A63E3A"/>
    <w:rsid w:val="00A706D0"/>
    <w:rsid w:val="00A7335D"/>
    <w:rsid w:val="00A846BF"/>
    <w:rsid w:val="00A85CEC"/>
    <w:rsid w:val="00A86979"/>
    <w:rsid w:val="00AA1E1C"/>
    <w:rsid w:val="00AC25EF"/>
    <w:rsid w:val="00AC4188"/>
    <w:rsid w:val="00AC5E30"/>
    <w:rsid w:val="00AC7C48"/>
    <w:rsid w:val="00AD262D"/>
    <w:rsid w:val="00AD4420"/>
    <w:rsid w:val="00B010F7"/>
    <w:rsid w:val="00B010FD"/>
    <w:rsid w:val="00B013A6"/>
    <w:rsid w:val="00B10067"/>
    <w:rsid w:val="00B14042"/>
    <w:rsid w:val="00B21D68"/>
    <w:rsid w:val="00B246B0"/>
    <w:rsid w:val="00B51A29"/>
    <w:rsid w:val="00B53FF1"/>
    <w:rsid w:val="00B55AA0"/>
    <w:rsid w:val="00B56BED"/>
    <w:rsid w:val="00B63B74"/>
    <w:rsid w:val="00B70997"/>
    <w:rsid w:val="00B83B5D"/>
    <w:rsid w:val="00B8552F"/>
    <w:rsid w:val="00BC16E2"/>
    <w:rsid w:val="00BC264E"/>
    <w:rsid w:val="00BE4671"/>
    <w:rsid w:val="00BE5E6A"/>
    <w:rsid w:val="00BF3DCF"/>
    <w:rsid w:val="00BF7273"/>
    <w:rsid w:val="00C322A2"/>
    <w:rsid w:val="00C32385"/>
    <w:rsid w:val="00C76619"/>
    <w:rsid w:val="00C817E9"/>
    <w:rsid w:val="00CA7AB3"/>
    <w:rsid w:val="00CB32DD"/>
    <w:rsid w:val="00CC15E1"/>
    <w:rsid w:val="00CC1811"/>
    <w:rsid w:val="00CC5132"/>
    <w:rsid w:val="00CD7DC0"/>
    <w:rsid w:val="00CE5D13"/>
    <w:rsid w:val="00CF7D7C"/>
    <w:rsid w:val="00D04473"/>
    <w:rsid w:val="00D0600B"/>
    <w:rsid w:val="00D06EB2"/>
    <w:rsid w:val="00D10932"/>
    <w:rsid w:val="00D30F17"/>
    <w:rsid w:val="00D4107F"/>
    <w:rsid w:val="00D469DC"/>
    <w:rsid w:val="00D54D85"/>
    <w:rsid w:val="00D56E80"/>
    <w:rsid w:val="00D57614"/>
    <w:rsid w:val="00D60025"/>
    <w:rsid w:val="00D64570"/>
    <w:rsid w:val="00D66BD0"/>
    <w:rsid w:val="00D70325"/>
    <w:rsid w:val="00D771D8"/>
    <w:rsid w:val="00D8578F"/>
    <w:rsid w:val="00DA3AD1"/>
    <w:rsid w:val="00DA5119"/>
    <w:rsid w:val="00DB01A1"/>
    <w:rsid w:val="00DC3137"/>
    <w:rsid w:val="00DC6F0E"/>
    <w:rsid w:val="00DD446C"/>
    <w:rsid w:val="00DD7A0C"/>
    <w:rsid w:val="00DE745F"/>
    <w:rsid w:val="00DF50EB"/>
    <w:rsid w:val="00E0658B"/>
    <w:rsid w:val="00E270AA"/>
    <w:rsid w:val="00E3023F"/>
    <w:rsid w:val="00E321EC"/>
    <w:rsid w:val="00E33D4D"/>
    <w:rsid w:val="00E50566"/>
    <w:rsid w:val="00E5258B"/>
    <w:rsid w:val="00E5357C"/>
    <w:rsid w:val="00E6717A"/>
    <w:rsid w:val="00E73F56"/>
    <w:rsid w:val="00E760D1"/>
    <w:rsid w:val="00E83AE4"/>
    <w:rsid w:val="00E83DD3"/>
    <w:rsid w:val="00E864DF"/>
    <w:rsid w:val="00E95D6D"/>
    <w:rsid w:val="00E96E28"/>
    <w:rsid w:val="00EB1128"/>
    <w:rsid w:val="00EB44F1"/>
    <w:rsid w:val="00ED68ED"/>
    <w:rsid w:val="00EE3CF7"/>
    <w:rsid w:val="00EE4759"/>
    <w:rsid w:val="00EF3B92"/>
    <w:rsid w:val="00EF52CA"/>
    <w:rsid w:val="00F00F3F"/>
    <w:rsid w:val="00F32068"/>
    <w:rsid w:val="00F508C8"/>
    <w:rsid w:val="00F60FD5"/>
    <w:rsid w:val="00F66609"/>
    <w:rsid w:val="00F7701A"/>
    <w:rsid w:val="00F96759"/>
    <w:rsid w:val="00FA2B1E"/>
    <w:rsid w:val="00FA2E93"/>
    <w:rsid w:val="00FB508B"/>
    <w:rsid w:val="00FC3C82"/>
    <w:rsid w:val="00FD30F4"/>
    <w:rsid w:val="00FE499D"/>
    <w:rsid w:val="00FF42A7"/>
    <w:rsid w:val="01FADE89"/>
    <w:rsid w:val="041EDFBF"/>
    <w:rsid w:val="0A46C410"/>
    <w:rsid w:val="0B84EA5B"/>
    <w:rsid w:val="0CEBC62B"/>
    <w:rsid w:val="0EBC8B1D"/>
    <w:rsid w:val="0F694A34"/>
    <w:rsid w:val="10EC27F0"/>
    <w:rsid w:val="1105504D"/>
    <w:rsid w:val="135A6664"/>
    <w:rsid w:val="1A3B3B7A"/>
    <w:rsid w:val="1A930A36"/>
    <w:rsid w:val="1C483CB0"/>
    <w:rsid w:val="1DED82F4"/>
    <w:rsid w:val="1DF5ACE8"/>
    <w:rsid w:val="1F07BC31"/>
    <w:rsid w:val="205C0065"/>
    <w:rsid w:val="21232BE5"/>
    <w:rsid w:val="23FB7DFE"/>
    <w:rsid w:val="2601BAEC"/>
    <w:rsid w:val="2688BDF6"/>
    <w:rsid w:val="29154B25"/>
    <w:rsid w:val="2B6B0287"/>
    <w:rsid w:val="2D10D12A"/>
    <w:rsid w:val="2D38C154"/>
    <w:rsid w:val="2DE88690"/>
    <w:rsid w:val="2FF9C0D6"/>
    <w:rsid w:val="343208CA"/>
    <w:rsid w:val="3556A8EB"/>
    <w:rsid w:val="37513010"/>
    <w:rsid w:val="378F9E8E"/>
    <w:rsid w:val="38C2421F"/>
    <w:rsid w:val="399F5CD7"/>
    <w:rsid w:val="3ADA1502"/>
    <w:rsid w:val="3CD6FD99"/>
    <w:rsid w:val="3E45AE36"/>
    <w:rsid w:val="4530F23C"/>
    <w:rsid w:val="47948781"/>
    <w:rsid w:val="499412FC"/>
    <w:rsid w:val="499BFA4A"/>
    <w:rsid w:val="4A48CD15"/>
    <w:rsid w:val="4D0022A2"/>
    <w:rsid w:val="53C34951"/>
    <w:rsid w:val="551A7720"/>
    <w:rsid w:val="56E187FA"/>
    <w:rsid w:val="57664275"/>
    <w:rsid w:val="598A0DF3"/>
    <w:rsid w:val="5A1928BC"/>
    <w:rsid w:val="5A328AD5"/>
    <w:rsid w:val="5A56C3D6"/>
    <w:rsid w:val="5B5639F5"/>
    <w:rsid w:val="5D7CC78D"/>
    <w:rsid w:val="5F71545A"/>
    <w:rsid w:val="5FE05CD2"/>
    <w:rsid w:val="610D24BB"/>
    <w:rsid w:val="61646343"/>
    <w:rsid w:val="650BFA2D"/>
    <w:rsid w:val="662CB682"/>
    <w:rsid w:val="66A7CA8E"/>
    <w:rsid w:val="696D1238"/>
    <w:rsid w:val="6A9CAFA4"/>
    <w:rsid w:val="6D9AD8DD"/>
    <w:rsid w:val="6E29BDEE"/>
    <w:rsid w:val="6E6C89CE"/>
    <w:rsid w:val="6EF182D2"/>
    <w:rsid w:val="6F5D253A"/>
    <w:rsid w:val="732D8087"/>
    <w:rsid w:val="76548749"/>
    <w:rsid w:val="7715F6D0"/>
    <w:rsid w:val="77405CB6"/>
    <w:rsid w:val="78B1C731"/>
    <w:rsid w:val="79B90EF2"/>
    <w:rsid w:val="7A5F3769"/>
    <w:rsid w:val="7AFE4B8A"/>
    <w:rsid w:val="7E8A9B1E"/>
    <w:rsid w:val="7F6E4697"/>
    <w:rsid w:val="7FE2A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07E7"/>
  <w15:chartTrackingRefBased/>
  <w15:docId w15:val="{419BD750-5B63-453F-B221-A8EC0F5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E745F"/>
    <w:pPr>
      <w:keepNext/>
      <w:autoSpaceDE w:val="0"/>
      <w:autoSpaceDN w:val="0"/>
      <w:adjustRightInd w:val="0"/>
      <w:spacing w:after="0" w:line="240" w:lineRule="auto"/>
      <w:outlineLvl w:val="0"/>
    </w:pPr>
    <w:rPr>
      <w:rFonts w:ascii="Arial-BoldMT" w:eastAsia="Times New Roman" w:hAnsi="Arial-BoldMT"/>
      <w:b/>
      <w:bCs/>
      <w:color w:val="000000"/>
      <w:sz w:val="24"/>
      <w:szCs w:val="24"/>
      <w:lang w:val="en-US"/>
    </w:rPr>
  </w:style>
  <w:style w:type="paragraph" w:styleId="Heading2">
    <w:name w:val="heading 2"/>
    <w:basedOn w:val="Normal"/>
    <w:next w:val="Normal"/>
    <w:link w:val="Heading2Char"/>
    <w:uiPriority w:val="9"/>
    <w:unhideWhenUsed/>
    <w:qFormat/>
    <w:rsid w:val="00DE745F"/>
    <w:pPr>
      <w:keepNext/>
      <w:keepLines/>
      <w:spacing w:before="40" w:after="0" w:line="276"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0"/>
    <w:pPr>
      <w:ind w:left="720"/>
      <w:contextualSpacing/>
    </w:pPr>
  </w:style>
  <w:style w:type="table" w:styleId="TableGrid">
    <w:name w:val="Table Grid"/>
    <w:basedOn w:val="TableNormal"/>
    <w:uiPriority w:val="59"/>
    <w:rsid w:val="00DB0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64514"/>
    <w:rPr>
      <w:sz w:val="16"/>
      <w:szCs w:val="16"/>
    </w:rPr>
  </w:style>
  <w:style w:type="paragraph" w:styleId="CommentText">
    <w:name w:val="annotation text"/>
    <w:basedOn w:val="Normal"/>
    <w:link w:val="CommentTextChar"/>
    <w:uiPriority w:val="99"/>
    <w:unhideWhenUsed/>
    <w:rsid w:val="00164514"/>
    <w:pPr>
      <w:spacing w:line="240" w:lineRule="auto"/>
    </w:pPr>
    <w:rPr>
      <w:sz w:val="20"/>
      <w:szCs w:val="20"/>
    </w:rPr>
  </w:style>
  <w:style w:type="character" w:customStyle="1" w:styleId="CommentTextChar">
    <w:name w:val="Comment Text Char"/>
    <w:link w:val="CommentText"/>
    <w:uiPriority w:val="99"/>
    <w:rsid w:val="00164514"/>
    <w:rPr>
      <w:sz w:val="20"/>
      <w:szCs w:val="20"/>
    </w:rPr>
  </w:style>
  <w:style w:type="paragraph" w:styleId="CommentSubject">
    <w:name w:val="annotation subject"/>
    <w:basedOn w:val="CommentText"/>
    <w:next w:val="CommentText"/>
    <w:link w:val="CommentSubjectChar"/>
    <w:uiPriority w:val="99"/>
    <w:semiHidden/>
    <w:unhideWhenUsed/>
    <w:rsid w:val="00164514"/>
    <w:rPr>
      <w:b/>
      <w:bCs/>
    </w:rPr>
  </w:style>
  <w:style w:type="character" w:customStyle="1" w:styleId="CommentSubjectChar">
    <w:name w:val="Comment Subject Char"/>
    <w:link w:val="CommentSubject"/>
    <w:uiPriority w:val="99"/>
    <w:semiHidden/>
    <w:rsid w:val="00164514"/>
    <w:rPr>
      <w:b/>
      <w:bCs/>
      <w:sz w:val="20"/>
      <w:szCs w:val="20"/>
    </w:rPr>
  </w:style>
  <w:style w:type="paragraph" w:styleId="Revision">
    <w:name w:val="Revision"/>
    <w:hidden/>
    <w:uiPriority w:val="99"/>
    <w:semiHidden/>
    <w:rsid w:val="00731EC7"/>
    <w:rPr>
      <w:sz w:val="22"/>
      <w:szCs w:val="22"/>
      <w:lang w:eastAsia="en-US"/>
    </w:rPr>
  </w:style>
  <w:style w:type="character" w:customStyle="1" w:styleId="normaltextrun">
    <w:name w:val="normaltextrun"/>
    <w:basedOn w:val="DefaultParagraphFont"/>
    <w:rsid w:val="00B70997"/>
  </w:style>
  <w:style w:type="paragraph" w:styleId="Header">
    <w:name w:val="header"/>
    <w:basedOn w:val="Normal"/>
    <w:link w:val="HeaderChar"/>
    <w:unhideWhenUsed/>
    <w:rsid w:val="008F76CC"/>
    <w:pPr>
      <w:tabs>
        <w:tab w:val="center" w:pos="4680"/>
        <w:tab w:val="right" w:pos="9360"/>
      </w:tabs>
      <w:spacing w:after="0" w:line="240" w:lineRule="auto"/>
    </w:pPr>
  </w:style>
  <w:style w:type="character" w:customStyle="1" w:styleId="HeaderChar">
    <w:name w:val="Header Char"/>
    <w:basedOn w:val="DefaultParagraphFont"/>
    <w:link w:val="Header"/>
    <w:rsid w:val="008F76CC"/>
  </w:style>
  <w:style w:type="paragraph" w:styleId="Footer">
    <w:name w:val="footer"/>
    <w:basedOn w:val="Normal"/>
    <w:link w:val="FooterChar"/>
    <w:uiPriority w:val="99"/>
    <w:unhideWhenUsed/>
    <w:rsid w:val="008F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CC"/>
  </w:style>
  <w:style w:type="character" w:styleId="PageNumber">
    <w:name w:val="page number"/>
    <w:basedOn w:val="DefaultParagraphFont"/>
    <w:uiPriority w:val="99"/>
    <w:semiHidden/>
    <w:unhideWhenUsed/>
    <w:rsid w:val="00066196"/>
  </w:style>
  <w:style w:type="paragraph" w:styleId="FootnoteText">
    <w:name w:val="footnote text"/>
    <w:basedOn w:val="Normal"/>
    <w:link w:val="FootnoteTextChar"/>
    <w:semiHidden/>
    <w:rsid w:val="00DA5119"/>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semiHidden/>
    <w:rsid w:val="00DA5119"/>
    <w:rPr>
      <w:rFonts w:ascii="Times New Roman" w:eastAsia="Times New Roman" w:hAnsi="Times New Roman" w:cs="Times New Roman"/>
      <w:sz w:val="20"/>
      <w:szCs w:val="20"/>
      <w:lang w:eastAsia="en-GB"/>
    </w:rPr>
  </w:style>
  <w:style w:type="character" w:styleId="Emphasis">
    <w:name w:val="Emphasis"/>
    <w:uiPriority w:val="20"/>
    <w:qFormat/>
    <w:rsid w:val="00A623F5"/>
    <w:rPr>
      <w:i/>
      <w:iCs/>
    </w:rPr>
  </w:style>
  <w:style w:type="character" w:styleId="Hyperlink">
    <w:name w:val="Hyperlink"/>
    <w:uiPriority w:val="99"/>
    <w:unhideWhenUsed/>
    <w:rsid w:val="00532971"/>
    <w:rPr>
      <w:color w:val="0563C1"/>
      <w:u w:val="single"/>
    </w:rPr>
  </w:style>
  <w:style w:type="character" w:styleId="UnresolvedMention">
    <w:name w:val="Unresolved Mention"/>
    <w:uiPriority w:val="99"/>
    <w:semiHidden/>
    <w:unhideWhenUsed/>
    <w:rsid w:val="00532971"/>
    <w:rPr>
      <w:color w:val="605E5C"/>
      <w:shd w:val="clear" w:color="auto" w:fill="E1DFDD"/>
    </w:rPr>
  </w:style>
  <w:style w:type="table" w:customStyle="1" w:styleId="TableGrid1">
    <w:name w:val="Table Grid1"/>
    <w:basedOn w:val="TableNormal"/>
    <w:next w:val="TableGrid"/>
    <w:uiPriority w:val="39"/>
    <w:rsid w:val="00B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63B59"/>
    <w:rPr>
      <w:color w:val="954F72"/>
      <w:u w:val="single"/>
    </w:rPr>
  </w:style>
  <w:style w:type="character" w:customStyle="1" w:styleId="Heading1Char">
    <w:name w:val="Heading 1 Char"/>
    <w:link w:val="Heading1"/>
    <w:rsid w:val="00DE745F"/>
    <w:rPr>
      <w:rFonts w:ascii="Arial-BoldMT" w:eastAsia="Times New Roman" w:hAnsi="Arial-BoldMT" w:cs="Times New Roman"/>
      <w:b/>
      <w:bCs/>
      <w:color w:val="000000"/>
      <w:sz w:val="24"/>
      <w:szCs w:val="24"/>
      <w:lang w:val="en-US"/>
    </w:rPr>
  </w:style>
  <w:style w:type="character" w:customStyle="1" w:styleId="Heading2Char">
    <w:name w:val="Heading 2 Char"/>
    <w:link w:val="Heading2"/>
    <w:uiPriority w:val="9"/>
    <w:rsid w:val="00DE745F"/>
    <w:rPr>
      <w:rFonts w:ascii="Calibri Light" w:eastAsia="Times New Roman" w:hAnsi="Calibri Light" w:cs="Times New Roman"/>
      <w:color w:val="2F5496"/>
      <w:sz w:val="26"/>
      <w:szCs w:val="26"/>
    </w:rPr>
  </w:style>
  <w:style w:type="paragraph" w:styleId="NoSpacing">
    <w:name w:val="No Spacing"/>
    <w:uiPriority w:val="1"/>
    <w:qFormat/>
    <w:rsid w:val="00DE745F"/>
    <w:rPr>
      <w:sz w:val="22"/>
      <w:szCs w:val="22"/>
      <w:lang w:eastAsia="en-US"/>
    </w:rPr>
  </w:style>
  <w:style w:type="paragraph" w:styleId="BodyText">
    <w:name w:val="Body Text"/>
    <w:basedOn w:val="Normal"/>
    <w:link w:val="BodyTextChar"/>
    <w:semiHidden/>
    <w:rsid w:val="00DE745F"/>
    <w:pPr>
      <w:spacing w:after="0" w:line="240" w:lineRule="auto"/>
      <w:jc w:val="both"/>
    </w:pPr>
    <w:rPr>
      <w:rFonts w:ascii="Times New Roman" w:eastAsia="Times New Roman" w:hAnsi="Times New Roman"/>
      <w:sz w:val="24"/>
      <w:szCs w:val="24"/>
      <w:lang w:eastAsia="en-GB"/>
    </w:rPr>
  </w:style>
  <w:style w:type="character" w:customStyle="1" w:styleId="BodyTextChar">
    <w:name w:val="Body Text Char"/>
    <w:link w:val="BodyText"/>
    <w:semiHidden/>
    <w:rsid w:val="00DE745F"/>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DE745F"/>
    <w:pPr>
      <w:tabs>
        <w:tab w:val="left" w:pos="360"/>
      </w:tabs>
      <w:spacing w:after="0" w:line="240" w:lineRule="auto"/>
      <w:ind w:left="360" w:hanging="360"/>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semiHidden/>
    <w:rsid w:val="00DE745F"/>
    <w:rPr>
      <w:rFonts w:ascii="Times New Roman" w:eastAsia="Times New Roman" w:hAnsi="Times New Roman" w:cs="Times New Roman"/>
      <w:sz w:val="24"/>
      <w:szCs w:val="24"/>
      <w:lang w:eastAsia="en-GB"/>
    </w:rPr>
  </w:style>
  <w:style w:type="character" w:styleId="FootnoteReference">
    <w:name w:val="footnote reference"/>
    <w:semiHidden/>
    <w:rsid w:val="00DE745F"/>
    <w:rPr>
      <w:vertAlign w:val="superscript"/>
    </w:rPr>
  </w:style>
  <w:style w:type="paragraph" w:styleId="BodyText2">
    <w:name w:val="Body Text 2"/>
    <w:basedOn w:val="Normal"/>
    <w:link w:val="BodyText2Char"/>
    <w:semiHidden/>
    <w:rsid w:val="00DE745F"/>
    <w:pPr>
      <w:spacing w:after="120" w:line="480" w:lineRule="auto"/>
    </w:pPr>
    <w:rPr>
      <w:rFonts w:ascii="Times New Roman" w:eastAsia="Times New Roman" w:hAnsi="Times New Roman"/>
      <w:sz w:val="24"/>
      <w:szCs w:val="24"/>
      <w:lang w:eastAsia="en-GB"/>
    </w:rPr>
  </w:style>
  <w:style w:type="character" w:customStyle="1" w:styleId="BodyText2Char">
    <w:name w:val="Body Text 2 Char"/>
    <w:link w:val="BodyText2"/>
    <w:semiHidden/>
    <w:rsid w:val="00DE745F"/>
    <w:rPr>
      <w:rFonts w:ascii="Times New Roman" w:eastAsia="Times New Roman" w:hAnsi="Times New Roman" w:cs="Times New Roman"/>
      <w:sz w:val="24"/>
      <w:szCs w:val="24"/>
      <w:lang w:eastAsia="en-GB"/>
    </w:rPr>
  </w:style>
  <w:style w:type="paragraph" w:customStyle="1" w:styleId="Default">
    <w:name w:val="Default"/>
    <w:rsid w:val="00DE745F"/>
    <w:pPr>
      <w:autoSpaceDE w:val="0"/>
      <w:autoSpaceDN w:val="0"/>
      <w:adjustRightInd w:val="0"/>
    </w:pPr>
    <w:rPr>
      <w:rFonts w:ascii="Maison Neue Book" w:hAnsi="Maison Neue Book" w:cs="Maison Neue Book"/>
      <w:color w:val="000000"/>
      <w:sz w:val="24"/>
      <w:szCs w:val="24"/>
      <w:lang w:eastAsia="en-US"/>
    </w:rPr>
  </w:style>
  <w:style w:type="paragraph" w:customStyle="1" w:styleId="Pa4">
    <w:name w:val="Pa4"/>
    <w:basedOn w:val="Default"/>
    <w:next w:val="Default"/>
    <w:uiPriority w:val="99"/>
    <w:rsid w:val="00DE745F"/>
    <w:pPr>
      <w:spacing w:line="181" w:lineRule="atLeast"/>
    </w:pPr>
    <w:rPr>
      <w:rFonts w:cs="Times New Roman"/>
      <w:color w:val="auto"/>
    </w:rPr>
  </w:style>
  <w:style w:type="paragraph" w:customStyle="1" w:styleId="xpa4">
    <w:name w:val="x_pa4"/>
    <w:basedOn w:val="Normal"/>
    <w:rsid w:val="00DE745F"/>
    <w:pPr>
      <w:spacing w:after="0" w:line="240" w:lineRule="auto"/>
    </w:pPr>
    <w:rPr>
      <w:rFonts w:cs="Calibri"/>
      <w:lang w:eastAsia="en-GB"/>
    </w:rPr>
  </w:style>
  <w:style w:type="character" w:customStyle="1" w:styleId="A5">
    <w:name w:val="A5"/>
    <w:uiPriority w:val="99"/>
    <w:rsid w:val="00DE745F"/>
    <w:rPr>
      <w:rFonts w:cs="Maison Neue Book"/>
      <w:color w:val="000000"/>
      <w:sz w:val="18"/>
      <w:szCs w:val="18"/>
    </w:rPr>
  </w:style>
  <w:style w:type="character" w:customStyle="1" w:styleId="cf01">
    <w:name w:val="cf01"/>
    <w:rsid w:val="00636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0155">
      <w:bodyDiv w:val="1"/>
      <w:marLeft w:val="0"/>
      <w:marRight w:val="0"/>
      <w:marTop w:val="0"/>
      <w:marBottom w:val="0"/>
      <w:divBdr>
        <w:top w:val="none" w:sz="0" w:space="0" w:color="auto"/>
        <w:left w:val="none" w:sz="0" w:space="0" w:color="auto"/>
        <w:bottom w:val="none" w:sz="0" w:space="0" w:color="auto"/>
        <w:right w:val="none" w:sz="0" w:space="0" w:color="auto"/>
      </w:divBdr>
    </w:div>
    <w:div w:id="20322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tecturaltechnology.com/privacy-policy.html%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servation@ciat.glob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ntham.co.uk" TargetMode="External"/><Relationship Id="rId5" Type="http://schemas.openxmlformats.org/officeDocument/2006/relationships/numbering" Target="numbering.xml"/><Relationship Id="rId15" Type="http://schemas.openxmlformats.org/officeDocument/2006/relationships/hyperlink" Target="mailto:conservation@ciat.globa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ervation@ciat.glob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n\AppData\Local\Temp\Temp1_CIAT%20Word%20template%20set%20v.2%20(004).zip\CIAT%20Word%20template%20set%20v.2\Candidate%20Application%20Form%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5" ma:contentTypeDescription="Create a new document." ma:contentTypeScope="" ma:versionID="d9ef82f19b79f770b367370c2411e922">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077e261c9597234ce572d867f3713163"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27B1-4DFD-4848-8885-513FBE4E119A}">
  <ds:schemaRefs>
    <ds:schemaRef ds:uri="http://schemas.microsoft.com/office/2006/metadata/properties"/>
    <ds:schemaRef ds:uri="http://schemas.microsoft.com/office/infopath/2007/PartnerControls"/>
    <ds:schemaRef ds:uri="137e586c-dcdd-4b88-b198-d66f8bf88289"/>
  </ds:schemaRefs>
</ds:datastoreItem>
</file>

<file path=customXml/itemProps2.xml><?xml version="1.0" encoding="utf-8"?>
<ds:datastoreItem xmlns:ds="http://schemas.openxmlformats.org/officeDocument/2006/customXml" ds:itemID="{69A3CD0B-485E-4A9D-9E03-A6AC9DCD744F}">
  <ds:schemaRefs>
    <ds:schemaRef ds:uri="http://schemas.microsoft.com/sharepoint/v3/contenttype/forms"/>
  </ds:schemaRefs>
</ds:datastoreItem>
</file>

<file path=customXml/itemProps3.xml><?xml version="1.0" encoding="utf-8"?>
<ds:datastoreItem xmlns:ds="http://schemas.openxmlformats.org/officeDocument/2006/customXml" ds:itemID="{A85EB839-076C-448B-91C0-024E9DEF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6C694-B457-CE41-8310-C2CF720F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Application Form v.2</Template>
  <TotalTime>5</TotalTime>
  <Pages>22</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42945</CharactersWithSpaces>
  <SharedDoc>false</SharedDoc>
  <HLinks>
    <vt:vector size="12" baseType="variant">
      <vt:variant>
        <vt:i4>5439584</vt:i4>
      </vt:variant>
      <vt:variant>
        <vt:i4>3</vt:i4>
      </vt:variant>
      <vt:variant>
        <vt:i4>0</vt:i4>
      </vt:variant>
      <vt:variant>
        <vt:i4>5</vt:i4>
      </vt:variant>
      <vt:variant>
        <vt:lpwstr>mailto:conservation@ciat.global</vt:lpwstr>
      </vt:variant>
      <vt:variant>
        <vt:lpwstr/>
      </vt:variant>
      <vt:variant>
        <vt:i4>5439584</vt:i4>
      </vt:variant>
      <vt:variant>
        <vt:i4>0</vt:i4>
      </vt:variant>
      <vt:variant>
        <vt:i4>0</vt:i4>
      </vt:variant>
      <vt:variant>
        <vt:i4>5</vt:i4>
      </vt:variant>
      <vt:variant>
        <vt:lpwstr>mailto:conservation@ciat.global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dc:creator>
  <cp:keywords/>
  <dc:description/>
  <cp:lastModifiedBy>Anneka Weekes</cp:lastModifiedBy>
  <cp:revision>2</cp:revision>
  <cp:lastPrinted>2024-12-20T13:27:00Z</cp:lastPrinted>
  <dcterms:created xsi:type="dcterms:W3CDTF">2025-03-13T15:15:00Z</dcterms:created>
  <dcterms:modified xsi:type="dcterms:W3CDTF">2025-03-13T15:15:00Z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